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developing and deploying AI-powered applications, specializing in Natural Language Processing (NLP) and machine learning. Proven track record of transforming messy financial data into user-friendly applications using large language models (LLMs). Adept in designing scalable AI infrastructure, prompting management, and integrating modern tools to enhance workflows for farming and industrial businesses. Strong background in full-stack development with expertise in JavaScript frameworks and cloud services. Committed to leveraging technology to drive efficient solutions in agriculture and finance sectors.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AI-driven features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NLP techniques to streamline complex bookkeeping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ML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processing and categorizing unstructured financial data, significantly improving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Redesigned internal tooling to enhance </w:t>
      </w:r>
      <w:r w:rsidRPr="00432203">
        <w:rPr>
          <w:rFonts w:asciiTheme="minorHAnsi" w:hAnsiTheme="minorHAnsi" w:cstheme="majorHAnsi"/>
          <w:b/>
          <w:bCs/>
          <w:lang w:val="en-US"/>
        </w:rPr>
        <w:t xml:space="preserve">classification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financial transactions using both </w:t>
      </w:r>
      <w:r w:rsidRPr="00432203">
        <w:rPr>
          <w:rFonts w:asciiTheme="minorHAnsi" w:hAnsiTheme="minorHAnsi" w:cstheme="majorHAnsi"/>
          <w:b/>
          <w:bCs/>
          <w:lang w:val="en-US"/>
        </w:rPr>
        <w:t xml:space="preserve">heuristics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model-based approaches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innovate AI solutions for end-users, ensuring seamless integration of features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evaluation pipelines for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feedback loop mechanisms to optimize model performance over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systems for </w:t>
      </w:r>
      <w:r w:rsidRPr="00432203">
        <w:rPr>
          <w:rFonts w:asciiTheme="minorHAnsi" w:hAnsiTheme="minorHAnsi" w:cstheme="majorHAnsi"/>
          <w:b/>
          <w:bCs/>
          <w:lang w:val="en-US"/>
        </w:rPr>
        <w:t xml:space="preserve">automated bookkeeping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a combination of </w:t>
      </w:r>
      <w:r w:rsidRPr="00432203">
        <w:rPr>
          <w:rFonts w:asciiTheme="minorHAnsi" w:hAnsiTheme="minorHAnsi" w:cstheme="majorHAnsi"/>
          <w:b/>
          <w:bCs/>
          <w:lang w:val="en-US"/>
        </w:rPr>
        <w:t xml:space="preserve">rule-based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AI-powered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parsers for diverse document types, enabling streamlined extraction of information from </w:t>
      </w:r>
      <w:r w:rsidRPr="00432203">
        <w:rPr>
          <w:rFonts w:asciiTheme="minorHAnsi" w:hAnsiTheme="minorHAnsi" w:cstheme="majorHAnsi"/>
          <w:b/>
          <w:bCs/>
          <w:lang w:val="en-US"/>
        </w:rPr>
        <w:t xml:space="preserve">scanned PDFs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financial statements.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best practices workshops on </w:t>
      </w:r>
      <w:r w:rsidRPr="00432203">
        <w:rPr>
          <w:rFonts w:asciiTheme="minorHAnsi" w:hAnsiTheme="minorHAnsi" w:cstheme="majorHAnsi"/>
          <w:b/>
          <w:bCs/>
          <w:lang w:val="en-US"/>
        </w:rPr>
        <w:t xml:space="preserve">ML system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evaluation metrics to strengthen the engineering team's understanding of </w:t>
      </w:r>
      <w:r w:rsidRPr="00432203">
        <w:rPr>
          <w:rFonts w:asciiTheme="minorHAnsi" w:hAnsiTheme="minorHAnsi" w:cstheme="majorHAnsi"/>
          <w:b/>
          <w:bCs/>
          <w:lang w:val="en-US"/>
        </w:rPr>
        <w:t xml:space="preserve">AI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existing document extraction and transaction tagging systems by 30% through strategic adjustments in heuristic algorithms and LLM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infrastructure for prompt iteration, enabling rapid prototyping of new AI functionalities within existing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sustainable AI practices and the pragmatic use of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growth and innovation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multiple research papers outlining real-world applications of AI in the agriculture sector, contributing to the company's knowledge base.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building and maintaining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customer engagement by offering dynamic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processes for complex user queries, reducing load time and improving overall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an internal analytics platform using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actionable insights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proactive debugging and optimization of existing systems,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ease of deployment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into production pipelines, leading to improved prediction accuracies for user-driven financial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 reliability through comprehensive unit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create responsive layouts adhering to best practices in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UI/UX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data management solutions utilizing </w:t>
      </w:r>
      <w:r w:rsidRPr="00432203">
        <w:rPr>
          <w:rFonts w:asciiTheme="minorHAnsi" w:eastAsia="Times New Roman" w:hAnsiTheme="minorHAnsi" w:cs="Times New Roman"/>
          <w:b/>
          <w:bCs/>
          <w:lang w:val="en-US"/>
        </w:rPr>
        <w:t xml:space="preserve">Firestore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 Storage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guaranteeing data integrity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through CI/CD practices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automatic deployment processes after rigorous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user manuals to assist external developers utilizing the application successfully.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interactive user experiences and robust backend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database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and retrieval processes for complex educational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development life cycle activities, including requirements gathering, design, implementation, and testing, fostering a collaborative team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real-time data synchronization across platforms, enhancing application capability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seamless collaboration and tracking of code changes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functional and regression testing to guarantee software quality, resulting in improved user satisfaction metrics by 25%. Although this role focused on educational tools, the experience with agile methodologies has been integral in all future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HTML/CSS, Bash,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LangChain, OpenAI SDK, Pinecone, TensorFlow, PyTorch,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Firestore, Google Cloud Storage, BigQuery, Data Studio, SQLite,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Jupyter, VS Code, Postman, Terraform,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Natural Language Processing, Large Language Models, Prompt Engineering, Heuristic Algorithms, Classification Models, Deep Learning, Data Preprocessing, Data Annotation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