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9 years of experience specializing in building high-performance web applications using React, JavaScript, and TypeScript. Proven ability to deliver seamless user experiences while optimizing for performance and accessibility. Strong collaborator with cross-functional teams to drive technical decisions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consistency and faster application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flow and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engineers, fostering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load speed and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maintainable code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pixel-perfect UI components based on detailed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applied optimization techniques, reducing application response time by effectively diagnosing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architectural decisions, contributing insight to improve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responsive design principles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preprocessors, enhancing accessibility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debugging and troubleshooting processes for production issues, leading to quick resolutions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continuous integration and continuous deployment (CI/CD)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forms and real-time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feedback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integration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CSS for rendering speeds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across platforms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bundling JavaScript files to improve app performance and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enhance code quality and foster team collaboration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codebase management, enhancing team productivity with structured workflows and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 to improve the development process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for team practices and code standards using Markdown.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individual components and libraries for a modular code architecture, improving reusability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product management to gather and evaluate requirements, producing clear design specifications for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to ensure compatibility across major web browsers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functionality throughout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component state and side-effects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rendering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coding techniques according to best practices and guidelines defined by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and shared knowledge on community forums, expanding collaboration beyond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research sessions to gather feedback and incorporate it into future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coding efficiency by organizing workflow through modern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VSCode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plugins tailored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Jest,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Yarn, npm, Vite,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Performance Optimization, Cross-Browser Testing, Accessibility Testing,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