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focused experience in building robust financial and compliance automation systems. Expertise in ReactJS, NodeJS, NestJS, and Kafka with a strong background in developing ETL pipelines and integrations with financial systems. Proven track record of working in fintech environments and utilizing modern technologies to optimize workflows and enhance system capabilities. Adept at collaborating with cross-functional teams to drive initiatives in rapidly evolving markets.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the </w:t>
      </w:r>
      <w:r w:rsidRPr="00432203">
        <w:rPr>
          <w:rFonts w:asciiTheme="minorHAnsi" w:hAnsiTheme="minorHAnsi" w:cstheme="majorHAnsi"/>
          <w:b/>
          <w:bCs/>
          <w:lang w:val="en-US"/>
        </w:rPr>
        <w:t xml:space="preserve">Accounting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Compliance 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accounting workflows leveraging </w:t>
      </w:r>
      <w:r w:rsidRPr="00432203">
        <w:rPr>
          <w:rFonts w:asciiTheme="minorHAnsi" w:hAnsiTheme="minorHAnsi" w:cstheme="majorHAnsi"/>
          <w:b/>
          <w:bCs/>
          <w:lang w:val="en-US"/>
        </w:rPr>
        <w:t xml:space="preserve">QuickBooks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w:t>
      </w:r>
      <w:r w:rsidRPr="00432203">
        <w:rPr>
          <w:rFonts w:asciiTheme="minorHAnsi" w:hAnsiTheme="minorHAnsi" w:cstheme="majorHAnsi"/>
          <w:b/>
          <w:bCs/>
          <w:lang w:val="en-US"/>
        </w:rPr>
        <w:t xml:space="preserve">AR/AP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compliance automation solutions for regulatory frameworks such as </w:t>
      </w:r>
      <w:r w:rsidRPr="00432203">
        <w:rPr>
          <w:rFonts w:asciiTheme="minorHAnsi" w:hAnsiTheme="minorHAnsi" w:cstheme="majorHAnsi"/>
          <w:b/>
          <w:bCs/>
          <w:lang w:val="en-US"/>
        </w:rPr>
        <w:t xml:space="preserve">Metrc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BioTrack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expansion into new markets.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parallelize key initiatives, successfully reducing delivery risks and enhancing project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 robust ETL pipeline, ensuring efficient data processing and integration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 meetings to foster team collaboration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code quality and reliability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related to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development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the financial automation system, aiding in knowledge transfer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architecture design discussions for scalable solutions, aligning technical strategy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compliance readiness through robust testing of financial systems, ensuring adherence to regulatory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real-time reports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decision-making capabilities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integrations with third-party services, specifically in the financial ecosystem, to enhance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feedback to maintain high code quality and foster a culture of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modularity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and improve user engagement on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applications by leveraging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maintainability and reduce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key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deployment of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CI/CD principles, promoting operational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a new API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queries and improved data fetching.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testing strategy,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company-wide initiative on transitioning legacy systems to cloud-based solutions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reviews and daily stand-ups, showcasing progress and adjusting tasks based on team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continuous integration using tools such as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streamlining of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define project requirements and develop specifications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the implementation of responsive designs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mobile-first development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on-premise solutions to serverless infrastructures, reducing operational costs and improving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ReactJS, NodeJS, NestJS, HTML5, CSS3,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ETL, Kafka,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REST APIs, GraphQL, QuickBooks Online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&amp; Financial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Metrc, BioTrack, ACH, AR/AP Integration, Compliance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Jest, Mocha, Chai,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