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software engineer with 9 years of experience in building scalable and secure applications using modern cloud technologies. Proven expertise in designing serverless architectures on AWS, implementing robust APIs, and optimizing data processing across cloud platforms. Experienced in collaborating with cross-functional teams to drive innovation in energy-efficiency solutions, aiming to address complex integration challenges effectively. Adept at leveraging advanced monitoring tools and methodologies to ensure high performance and reliability of production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serverless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energy-efficiency programs.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APIs with strict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validation,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mTLS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Infrastructure as Code (IaC)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CDK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across multi-account and multi-region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automated unit tests and synthetic monitoring for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monitoring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distributed tracing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structured logging for improved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optimized DynamoDB table keys and TTL strategies to enhance data retrieval efficiency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engineering teams to create event-driven interfaces, facilitating seamless integration with utility partners and grid-edge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and code reviews, promoting the adoption of best practices in cloud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deployment of operational metrics to ensure high availability and performance of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production environment by creating detailed runbooks and maintaining after-hours on-call response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product managers to refine feature sets, aligning tech features closely with the energy-saving goals of the company.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integration of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for real-time notifications and processing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serverless microservices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key workflows within product features and enhance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pipelines to streamline development processes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high-performance, secure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microservices, enabling faster deployment cycles and improved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teams to gather requirements, ensuring high compatibility with existing systems and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frameworks that include both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optimization tasks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the DevOps team to refine observability tools, ensuring smooth deployment processes and system performance measurement.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and design sessions focusing on scalability to support growth in user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lightweight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serve specific user needs in collaboration with cross-functional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event-driven architecture, facilitating data flow between services for real-time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 dashboard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present utility data analysis in an accessible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enhancements in existing applications that resulted in a 15% performance boost by optimizing backend logic and reducing query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to drive project deliverables in sprints, ensuring timely completion of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knowledge transfer sessions to junior developers, fostering a collaborative learning environment for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Lambda, AWS API Gateway, DynamoDB, AWS EventBridge, AWS CDK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 Development</w:t>
      </w:r>
      <w:r>
        <w:rPr>
          <w:rFonts w:asciiTheme="minorHAnsi" w:hAnsiTheme="minorHAnsi" w:cstheme="majorHAnsi"/>
          <w:lang w:val="en-US"/>
        </w:rPr>
        <w:t xml:space="preserve">: OAuth, JWT, mTLS, API Versioning, Rate Limiting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Infrastructure &amp; DevOps</w:t>
      </w:r>
      <w:r>
        <w:rPr>
          <w:rFonts w:asciiTheme="minorHAnsi" w:hAnsiTheme="minorHAnsi" w:cstheme="majorHAnsi"/>
          <w:lang w:val="en-US"/>
        </w:rPr>
        <w:t xml:space="preserve">: Infrastructure as Code, CloudFormation, CI/CD Pipelines, Monitoring Tools, Distributed Tracing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Node.js, TypeScript, Go, Java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Processing</w:t>
      </w:r>
      <w:r>
        <w:rPr>
          <w:rFonts w:asciiTheme="minorHAnsi" w:hAnsiTheme="minorHAnsi" w:cstheme="majorHAnsi"/>
          <w:lang w:val="en-US"/>
        </w:rPr>
        <w:t xml:space="preserve">: DynamoDB TTL Strategies, Event-Driven Architecture, Data Exchange Patterns, High-Throughput Workloads, Integration with Utilities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