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9 years of professional experience in software development and engineering. Proficient in full-stack Java development, with extensive experience in Java, Angular, React, and SQL. Proven expertise in leading teams in Agile/Scrum environments and delivering high-quality, maintainable code that meets or exceeds industry standards. Strong collaborator capable of guiding junior engineers and ensuring compliance with SDLC frameworks and security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Java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and scalable software solutions in a fast-paced Agile/Scrum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customer-facing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APIs that improved overall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enforce coding standards and identify potential issues in production code,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software applications, contributing to better maintainability and onboarding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architects to design and review solutions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maintain high code quality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Agile ceremonies, contributing to sprint planning and retrospective meetings to foster team dynamics and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growth and learning within the technical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strict compliance with the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enhanced efficiency from requirements gathering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verification, enabling development of robust APIs meeting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development best practices and improved code maintainability through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unit testing of applications, promoting higher reliability and reduced bug rates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collaborative relationships with business partners to define project goals and align deliverables with organizational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visual aspects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front-end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frameworks, enabling the deprecation of outdated tech stacks in favor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complex authentication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transactions and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code for performance and security, implementing recommendations and performing regular security audits in compliance with company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milestones, demonstrating a high level of adaptability and communication skills in dynamic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practices to improve code quality and drove continuous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testing and quality assurance phases to proactively identify software defects before releases, ensuring high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improved database performance through the optimization of SQL queries, implementing indexing strategies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and detailed designs for various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initiative in the development of learning management systems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initiatives to update legacy code, ensuring both functionality and alignment with current tech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across various platforms, ensuring efficient integration of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Spring-Boot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seamless learner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analytics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reporting tools to provide insights into user patterns and improve platform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educators and subject matter experts to define application requirements, improving user satisfaction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methodology practices, participating in daily stand-ups and sprint reviews to ensure project alignments and delivery progress.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Angular, C#, React.js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MySQL, Oracle,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API, SOAP, Serverless,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