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focused on back-end technologies, including Java, AWS, and RESTful APIs. Proven expertise in building scalable applications and leading agile software projects. Dedicated to enhancing patient care through innovative software solutions while adhering to best engineering practices and fostering team growth through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network messaging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integration with various healthcare systems, resulting in improved data exchange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scalability and resilience to meet growing user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during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sprints, ensuring timely deliverables while adhering to engineering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testing to maintain high-quality code coverage and minimize bugs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coding standards and promote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enhancing collaboration and tracking of development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on coding techniques and industry standards, fostering their professional growth and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infrastructure as code, streamlining deployment processes and environment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contributed to system design decisions, focusing on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analyzed existing legacy systems, recommending and implementing solutions that optimized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enterprise-grade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internal project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for project management tools, facilitating real-time communications and integration with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code quality and maintainability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testing and coverage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discussions to gather requirements, leading to the development of customized software solutions that met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user interfaces that improved user engagement and usability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project milestones and manage task assignments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data migrations and backend adjustments to ensure smooth transitions for legacy systems to new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resources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database solutions and storage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culture of feedback and improvement, and enhancing code quality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performance optimization strategies that reduced application load times significantly.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while working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build educational platforms and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and interactions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facilitating faster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business operations and reporting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software specifications and architecture to facilitate better understanding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operational integrity by monitoring applications and troubleshooting issues to reduce downtime effectively, participating in a support rotation. </w:t>
      </w:r>
      <w:r w:rsidRPr="00432203">
        <w:rPr>
          <w:rFonts w:asciiTheme="minorHAnsi" w:eastAsia="Times New Roman" w:hAnsiTheme="minorHAnsi" w:cs="Times New Roman"/>
          <w:b/>
          <w:bCs/>
          <w:lang w:val="en-US"/>
        </w:rPr>
        <w:t xml:space="preserve">Contributed to a project that improved response times by 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Web Services,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Spring Boot,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DynamoDB, S3,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