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backend development and systems architecture. Proficient in building high-performing applications using Go, managing complex databases, and implementing API integrations. Passionate about leveraging technologies to optimize equity management for startups, with a strong foundation in collaborating with cross-functional teams and mentoring junior engineers. Adept at applying best practices in coding and system design in an AI-native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key features of Pulley's equity management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 and integrity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seamlessly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fluid user interactions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facilitate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data systems to modern database architectures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junior developers and reinforcing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senior engineers on architectural design, contributing to the development of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bugs by analyzing logs and system performance metrics, improving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development workflows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engineers in the team on Go programming patterns and effective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discussions to identify and implement engineering best practices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management for feature prioritization discussions, ensuring technical requirements are aligned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APIs into existing services, enhancing user experience via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migrations for structural changes, minimizing downtime during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profiling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optimization on application code, reducing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robust codebase and lower defect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system architectures, ensuring compliance with organizational protocols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provided input on technical debt during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system health checks and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elevating the team's understanding of web service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service-oriented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system functionality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disparate application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data models and performed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database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a more decoupled architecture, enhancing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outline technical requirements and project timelines, ensuring on-time delivery of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coding standards and system design, fostering a culture of continuous improvement within the engineering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Node.js, SQL, Golang, Ruby,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