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implementing software solutions across diverse industries. Proven expertise in Azure DevOps, Java, and .NET environments, coupled with a solid understanding of SDLC and CI/CD methodologies. Skilled in collaborating with cross-functional teams to deliver high-quality, production-ready code that exceeds regulatory compliance. Strong background in building scalable applications using modern frameworks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adhering to strict company standards and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automated testing and deployment, enhancing CI/CD processes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design reviews to ensure high-quality production-ready code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application development and deployment processes, ensuring clarity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delivery of projects that meet industry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innovation by improving existing codebases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and adherence to security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meetings to improve team efficiency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initiatives for system upgrades and migrations, ensuring minimal disruption to business operations during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automation of repetitive tasks,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complex project discussions, providing technical insights that drive decision-making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coverage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acted as a subject matter expert in areas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frontend and backend integration for streamlined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and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programming, significantly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supporting collaborative development and seamless code integration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within the team, leading daily stand-ups to monitor progress and adjust sprint goals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responsiveness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create application architectures that align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business objectives, ensuring efficient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component functionality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frameworks, maintaining high quality across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development of RESTful APIs that promote service-oriented architecture, enhancing application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confidence and overall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regular updates to support application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programs for new hires,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cloud-based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allocation,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teams, estimating user stories and ensuring stories are broken down into actionable tasks for efficient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refine application requirements, transitioning ideas into functional software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and root cause analysis of application issues, leading to a 20% reduction in production errors over six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ensure comprehensive testing procedures were followed, ensuring compliance with industry standards before release.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Bash,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Spring, Angular,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 (ADO), SonarQube, Artifactory,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MSTest, Selenium, Postman,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NoSQL,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