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backend engineer with 9 years of experience in designing, developing, and deploying backend systems with a focus on creating scalable and reliable solutions. Proven expertise in working with key financial and e-commerce technologies, including cloud-based environments, distributed systems, and microservices architecture. Adept at implementing robust solutions using Python and Kotlin, with proficiency in Kubernetes, MySQL, and AWS. Strong communicator with a passion for collaborative problem-solving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operational success for loan origination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distributed systems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security features that support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a microservices architecture that streamlines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enhancing system efficiency during new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SQL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decreases in average response times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code reviews and mentored junior engineers in best practices for backend development and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problems and implement effective solutions, improving response times and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of financial applications before production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stress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backend systems under high-load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various migration projects moving legacy applications to a cloud-native architecture, ensuring data integrity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improve system design, enhancing the overall service reliability and simplifying future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architectures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processing and improved system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for a growing user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integrated RESTful APIs, ensuring seamless communication between the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 optimizing cost and resource management in application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infrastructure-as-code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environment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sessions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version control and enhancing code integrity across multiple development branches.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observability of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align technical solutions with business needs while maintaining high standards of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retrospective meetings, and continuous improvement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sessions, enhancing team capabilities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average server response time by 30% through effective database indexing practices and optimization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cyber security and data protection for educational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dynamic experience for students and educators.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security by implementing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encryption methodologies in data processing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environment managing project tasks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deadlines and quality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main touchpoint for backend architecture discussions, guiding strategy for future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RESTful design principles in API development, fostering seamless interactions for multiple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pair programming to enhance software quality and encourage knowledge exchange within the engineering team. Completed relevant coding challenges that led to the advancement of multiple applications. Successfully deployed over 10 backend features on a production environment within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Kotlin, Java, JavaScript, TypeScript, SQL,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Flask, Django, Node.js, Express, jQuery,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 Terraform, CircleCI,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PyTest, Selenium, Git, Jira, Travis CI,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