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robust software solutions. Expertise in leading full-lifecycle project development while utilizing an array of technologies including Python, Java, AWS, and Node.js. Proven ability to integrate complex systems and improve operational efficiency using cloud platforms, generative AI applications, and developing scalable APIs. A dedicated team player with a passion for innovative technology and enterprise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scalable software solutions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focused on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microservices and third-party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cloud-native applications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Google Cloud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server uptime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the deployment of applications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generative AI capabilities into applications to enhance data processing workflows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rigorous testing strategies utilizing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actively with cross-functional teams to gather requirements and translate them into technical specifications for large-scale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the build and continuous integration/continuous deployment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streamlined project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software development, architecture, and technology stack selections, fostering a culture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API structures and architectural designs to assist teams in understanding project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a system to monitor application performance metrics using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proactive detection of performance bottlenecks.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code reviews, promoting adherence to best coding standards across the engineering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several internal and external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team to implement an enterprise-wide content delivery service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improving content retrieval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software that integrates with various internal services to automate workflows and optimize operational tasks using cloud APIs.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principles of data structure and algorithms to improve software efficiency and processing speed, enhancing overall application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and refactoring of legacy systems,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maintainability and adaptability.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Drafted comprehensive testing protocols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cross-browser testing frameworks, delivering high-quality software components on 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application architecture primarily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high-impact enterprise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the QA engineering team to specify and conduct extensive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components, ensuring seamless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diverse coding tasks including feature enhancements and bug fixes, employing cutting-edge tools such as </w:t>
      </w:r>
      <w:r w:rsidRPr="00432203">
        <w:rPr>
          <w:rFonts w:asciiTheme="minorHAnsi" w:eastAsia="Times New Roman" w:hAnsiTheme="minorHAnsi" w:cs="Times New Roman"/>
          <w:b/>
          <w:bCs/>
          <w:lang w:val="en-US"/>
        </w:rPr>
        <w:t xml:space="preserve">GraphQL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query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Participant in agile ceremonies focusing on product delivery timelines and quality, enhancing team communication and accountability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Trello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integration of third-party services via RESTful APIs, which bolstered application capabilities and user offerings.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Oversaw a code migration project that transitioned legacy applications to cloud infrastructure, resulting in 30% reduction in operating costs.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GraphQL,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RESTful APIs, Internal Services, Third-party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