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specializing in building highly available and scalable distributed systems. Proficient in utilizing cutting-edge technologies such as Java, Kafka, AWS, and ETL to deliver robust solutions. Expertise in database management (both relational and NoSQL) and a proven track record of successfully leading full software development life cycles while collaborating closely with stakeholders to ensure project alignment with business objectives. Passionate about innovating communication infrastructure through effective use of APIs and microservices.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new features for the Commerce Platform Billing Pipeline leading to improved transaction processing efficiency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utilizing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ingestion and transformation.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successful migration of legacy systems to a microservices architecture, greatly enhancing system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document solutions, utilizing flowcharts and technical documentation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deployment processes across multiple AWS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debugging and optimization of production systems, ensuring high availability and reliability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SQL and NoSQL databases, including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DynamoDB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data storage solutions tailored to specific application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and refine requirements, translating business needs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full software development lifecycle (SDLC) practices to ensure timely delivery of high-quality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 management and deployment, enhancing operational efficiency in the cloud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new microservices module that improved API response times by implementing efficient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software functionality and changes to comply with internal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several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30% increase in application performance across the board.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message brokering with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asynchronous communication between microservices, leading to reduced latency in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diverse data storage needs, optimizing queries to enhance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CI/CD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deployment times and minimizing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execution of extensive test suites to facilitate regression testing of software updates, ensuring system stability.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detailed technical documentation, effective for onboarding new developers and ensuring team knowledge continuity.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logging solutions to swiftly address production incidents using tools like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AWS services such as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scalable and serverless solutions in line with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front-end applications using modern web technologies like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diverse teams to facilitate knowledge sharing and align technical solutions with business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for junior developers focusing on best practices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programming and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while transitioning to modern frameworks, ensuring uninterrupted service during migration periods.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merging data systems by managing data migration processes and transforming data with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tools, ensuring data integrity across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 Python, JavaScript,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SpringBoot, Kafka, Terraform, Apache,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Redshift, MySQL, Postgres,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ETL, Linux, Git,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SDLC, Microservices, DBT, NoSQL,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