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9 years of experience in developing high-quality frontend applications. Proficient in creating delightful user experiences using HTML, CSS, JavaScript, TypeScript, and React. Experienced in working with cross-disciplinary teams to drive projects from conception to deployment, advocating for both user and developer experience improvements. Committed to delivering pixel-perfect solutions while nurturing a culture of excellence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pixel-perfect frontend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pods with product, design, and data teams to implement interactive learning features and improve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striving for a high standard of code quality while mentoring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several initiatives to optimize the developer experience through improved documentation and internal tooling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Tinkered with AI tools and integrated machine learning features into web applications, producing innovative solutions for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 across all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to maintain high code quality and reliability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Insights-driven adjustments based on user feedback led to significant improvements in application usability and learner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performance optimization practices incorporating the latest web standards and patterns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backend services, enhancing user-driven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participated in knowledge sharing through tech talks and pair programming sessions, bolstering team collaboration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Honed development lifecycle processes by integrating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user engagement through data-driven decisions, optimizing key frontend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deliver mockups and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successful implementation of user journeys.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the development of internal libraries for component reuse, effectively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refactoring initiatives that reduced technical debt by optimizing legacy code bases and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throughout the frontend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 to support dynamic content loading, ensuring efficient data handling and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conducted code reviews, enhancing team coding standards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trainings for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their development capabilities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Organized team retrospectives to reflect on project outcomes and identify process improvements, fostering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Agile ceremonies, contributing to backlog refinement and sprint planning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sought out new frontend technologies and shared findings with the team, keeping everyone informed on industry trends.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with engaging UI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animations to enhance learner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RESTful API development in collaboration with backend teams, ensuring seamless data flow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Authenticity in UI designs led to an increased user satisfaction rate, as indicated by user feedback surveys.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project collaboration and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a consistent user experience across various devices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framework and contributed to sprint retrospectives, resulting in improved project delivery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validated features end-to-end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significant reduction in production bugs.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Markup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Markdown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Webpack, Babel,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Slack,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Firebase,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