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scalable, high-performance solutions within the Fintech sector. Proven expertise in designing, implementing, and optimizing fraud detection systems using Python, Kotlin, and Java, complemented by a strong grasp of event-driven architectures and real-time processing frameworks such as Kafka and Flink. Accomplished in risk management, data modeling, and coding best practices, with a deep commitment to fostering collaboration among cross-functional teams to enhance system resilience and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high-throughput, low-latency danger detection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protection for customers and liabilities.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lifecycle of fraud engine applications from data modeling to incident response, enhancing monitoring capabilities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fraud detection platforms, collaborating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create robust automated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architectures utilizing event-driven systems,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deep technical assessments of risk scoring algorithms and proposed enhancements using statistical methods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implemented high coding standards, and advocated for resilient system design across all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enhance compliance processes, integrating regulatory frameworks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KYC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within product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setting performance benchmarks,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stress tests to improve system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systems for high performance,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storing sensitive financial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focused on reducing false positives within fraud detection algorithms via iterative tuning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logging and observability features that enhanced our ability to track and respond to system anomalies effectively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stand-ups and sprint planning sessions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clear roadmap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Fintech solutions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that enhanced the flexibility of backend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architecture to support high-volume transactions,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easy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event-driven data processing in transaction monitoring systems, boosting overall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while ensuring data privacy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during cloud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compliance teams to refine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KYC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integrating them into existing software platforms to prevent fraud.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tuning of fraud detection models through structured coding and testing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technical deep dives on fraud signal implementations, reporting on code quality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improving the performance of fraud detection processes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scalable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built seamless data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maintain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business objectives into technical specifications, ensuring alignment on technical roadmaps.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Architectural contributions to enterprise-wide applications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secure and efficient environment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data storage and retrieval systems,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enterprise-grade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performance optimization and best practices for software deployment across teams, improving overall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code reviews to ensure adherence to performance and security standards, which reduced vulnerabilities systematically.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unit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development workflows, ensuring robustness and reliability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health and performance metrics with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proactive maintenance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migrations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achieving a reduction in downtime during system upgrades and rollouts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Kotlin, Java, Golang, Scala, C#,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Flask, Node.js, React, Kafka, Flink, Pandas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Docker, Kubernetes, Jenkins, AWS, Terraform, Travis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and Compliance</w:t>
      </w:r>
      <w:r>
        <w:rPr>
          <w:rFonts w:asciiTheme="minorHAnsi" w:hAnsiTheme="minorHAnsi" w:cstheme="majorHAnsi"/>
          <w:lang w:val="en-US"/>
        </w:rPr>
        <w:t xml:space="preserve">: KYC, AML, GDPR, CORS, OWASP, SSO, OAuth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and Analytics</w:t>
      </w:r>
      <w:r>
        <w:rPr>
          <w:rFonts w:asciiTheme="minorHAnsi" w:hAnsiTheme="minorHAnsi" w:cstheme="majorHAnsi"/>
          <w:lang w:val="en-US"/>
        </w:rPr>
        <w:t xml:space="preserve">: Prometheus, Grafana, ELK Stack, Datadog, New Relic, Sentry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