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leading software development projects, specializing in mobile and web applications. Proficient in Swift, Kotlin, .NET, and React, with a strong foundation in Agile methodologies. Experienced in coaching and developing teams, driving adoption of best practices in software development, and managing the full Software Development Life Cycle (SDLC).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10 developers in delivering high-quality software solutions for the construction industry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practices including daily stand-ups, sprint planning, retrospectives, and sprint reviews, resulting in improved team collaboration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and project tracking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best practices in mobile application development, focusing on offline-first design and efficient networking.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main point of contact for all aspects of software development projects, ensuring clear communication with stakeholders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application roadmap and prioritize features based on client feedback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development of RESTful APIs to facilitate integration between applications and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through performance reviews and skill development initiatives, resulting in improved performance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lifecycle management to increase deployment speed and reduce downtime during product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collaboration, enhancing team visibility into project status and individual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constructive feedback, fostering an environment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software engineers, focusing on the development of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SDLC management, from requirements gathering to deployment and maintenance, ensuring projects met both timelines and budget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implement best practices in project management, resulting in 30% faster delivery of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quality assurance through continuous testing cycles, and implemented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coding standards and best development practices within the team, leading to increased code maintainability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meetings to enhance communication among teams and improve overall software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optimization of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skills and efficiency in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technical documentation for team processes and systems architecture, facilitating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recruitment and onboarding of new team members, shaping a strong team culture focused on innovation and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design and backend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Defined architectural guidelines for integration projects, ensuring the optimal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build intuitive interfaces, enhancing end-user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software licensing requirements and monitored adherence to security protocols in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application issues through debugging and troubleshooting processes, significantly reducing bug rates after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known for delivering projects ahead of schedule, maintaining a record of 95% on-time project completion.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Kotlin,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.NET Core, Angular, Node.js,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Firebase,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SDLC, DevOps,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