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Engineering expert with over 9 years of experience in software development, focusing on TypeScript and cloud-based solutions. Proven ability to lead projects through the full software development life cycle while actively mentoring junior developers in an agile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modular, scalable application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cloud service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APIs, enhancing web service performance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functions, ensuring seamless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quality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of applications, improving the development workflow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with the UX team to refine the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culminating in a 20% increase in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ensuring high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cloud infrastructure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team members on best practices in code design and cloud architecture, fostering a culture of learning and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scalability by integrating serverless architecture, leading to better cost efficiency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coding standards and best practices that were adopted across engineering teams, promoting consistency in code quality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weekly knowledge-sharing sessions to mentor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sketch out viable technical solutions and align them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predominantly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deliver scalable web solutions that enhanced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state and improving the user interface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focusing on performance optimization and reliability through comprehensive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cloud operations by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reducing costs by 15% and improving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framework that improved code maintainability and deployment efficiency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scrum sessions and coordinated efforts among cross-functional teams to ensure on-time delivery of software features while managing competing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 SDLC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solutions were delivered in iterative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and planning sessions, influencing important technical decision-making processes that align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quality assurance,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significantly decreased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assessments and recommendations for code optimization, which led to a 30% reduction in loading time for core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an increasing demand for interactive learning tools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database management and optimization, implementing indexing strategies that improved query performance and reduced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to create high-impact learning content for the platform, resulting in a measurable increase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and maintained automated testing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test coverage and reliability of the software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supported and improved legacy codebases, ensuring ongoing functionality and user satisfaction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cloud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enhancing scalability to meet evolving technological demands, which contributed to 25% higher user throughput.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workshops as a facilitator, resulting in improved team proficiency and comprehension of new technologies over a span of three training sessions.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Travis CI, Ansible,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