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developing high-volume, low-latency backend applications. Expertise in Python, TypeScript, and AWS services. Proven track record in designing scalable architectures and utilizing ML technologies to create innovative navigation solutions. Highly adaptable and collaborative, committed to operational excellence and user-centric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location-based solutions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services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handling real-time data and maintaining low latency for navigation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end-to-end testing and monitoring solutions with tools such as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quality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systems architectures that accommodate increasing traffic and request volumes, leveraging </w:t>
      </w:r>
      <w:r w:rsidRPr="00432203">
        <w:rPr>
          <w:rFonts w:asciiTheme="minorHAnsi" w:hAnsiTheme="minorHAnsi" w:cstheme="majorHAnsi"/>
          <w:b/>
          <w:bCs/>
          <w:lang w:val="en-US"/>
        </w:rPr>
        <w:t xml:space="preserve">AWS CDK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including product and design to translate user requirements into technical designs using </w:t>
      </w:r>
      <w:r w:rsidRPr="00432203">
        <w:rPr>
          <w:rFonts w:asciiTheme="minorHAnsi" w:hAnsiTheme="minorHAnsi" w:cstheme="majorHAnsi"/>
          <w:b/>
          <w:bCs/>
          <w:lang w:val="en-US"/>
        </w:rPr>
        <w:t xml:space="preserve">Modern Software Development Principles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successful deployments through CI/CD pipelines, ensuring timely release cycles aligned with customer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Addressed complex system behaviors by conducting root cause analysis on application failures, enhancing service uptime and customer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reduction of technical debt through code reviews and documentation, fostering team knowledge sharing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to optimize data retrieval processes, ensuring efficient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standards in compliance with industry guidelines, enhancing data protection for location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for performance optimization and feature acceleration in collaboration with the operational excellence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support rotation to maintain health and performance of critical services.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high-volume backend services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millions of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microservices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including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speed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user interfaces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intuitive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testing and quality assurance measures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standards of code quality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collaborated with AI and machine learning teams to integrate features driven by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for improved user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actively to sprint planning and retrospectives, ensuring continuous improvement in development processes and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detailed technical documentation and user guides to facilitate clear communication among team members and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systems by refactoring legacy code, applying modern best practices in software design and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and guidance to junior developers in utilizing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testing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 teams to prioritize product backlogs and align technical solutions with business goals.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focused on web technologies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JavaScript.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served as a liaison between technical teams and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in debugging and troubleshooting software applications, enhancing user satisfaction and support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collaborative assessments to promote best coding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multi-team projects to develop and deliver training modules on </w:t>
      </w:r>
      <w:r w:rsidRPr="00432203">
        <w:rPr>
          <w:rFonts w:asciiTheme="minorHAnsi" w:eastAsia="Times New Roman" w:hAnsiTheme="minorHAnsi" w:cs="Times New Roman"/>
          <w:b/>
          <w:bCs/>
          <w:lang w:val="en-US"/>
        </w:rPr>
        <w:t xml:space="preserve">cloud computing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management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concepts.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Recognized for enhancing system capabilities resulting in a 10% improvement in user experience metrics.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SQL,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CDK, ECS, Lambda,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Express, React,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Amazon RDS, MongoDB, Redis,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Mocha, Pytest, Jest,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