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9 years in full-stack development, specializing in JavaScript, React, Ruby on Rails, and AWS. Proven track record in enhancing system performance and developing high-quality software solutions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backend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optimize application deployment and management, achieving enhanced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interpret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stories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guidance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junior developers and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principles, integrating responsive features improve usability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retrieval and analysis, resulting in improved search performance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the QA team to facilitate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Acceptance Testing (UAT)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deliverables met project specifications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throughout the development lifecycle, improving process efficiency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bug fixing to ensure application reliability, reducing downtime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data management and transaction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robust coding annotations, following guidelines for future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and launch of multiple features within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Analysts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performance, resulting in targeted improvements that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code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the codebase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deployment and managed cloud infrastructure for high availability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existing software performance through enhanced algorithms and data structures,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reviews, contributing insights on project timelines and potential risks associated with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Critically evaluated and interpreted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 tickets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prioritize development tasks,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including design, development, testing, and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technical documentation for ongoing projects, ensuring clarity and compliance with company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project managers to streamline processes and facilitate efficient working relationships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features to boost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 to enhance team dynamics and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and functionality through the integration of third-party APIs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of features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sessions to end-users, facilitating effective utilization of developed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data retrieval performance on educational software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 that improved response time by an estimated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HTML5, CSS3,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Ruby on Rails, Node.js,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Heroku, AWS Lambda, Cloudflare,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Waterfall,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Skills &amp;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UX/UI Design, API Development, Microservices, Code Reviews, Version Control (Git)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