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experience in backend development, proficient in Python and modern web frameworks. Demonstrated expertise in developing scalable applications utilizing AWS services and robust database technologies. Committed to writing clean, testable code and adept at collaborating across teams to optimize and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Python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backend services for media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event-driven microservices architecture enhancing system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across multiple environments, leading to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Python codebases, reducing response times by 30% through advanced profiling and performance tuning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design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interactive media applications, ensuring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showcasing expertise in choosing the right database technology per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consistency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designed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encapsulate the application environment, simplifying dependencies and easing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task queues, significantly improving application performance by offloading long-running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observability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monitoring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alignment between development and operations teams through effective Agile practices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scalability and maintainability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enhancing application's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automated testing within CI processes to ensure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transition to Git for version control, improving collaboration and maintaining code integrity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releases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system architecture and functional requirements using Agile methodologies, resulting in improved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models to elevate the team's technical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internal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latency by 20% via code refinements and database indexing,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backend functionalities, contributing to improved response rates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reduced database load dramatically during peak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practices, participating in daily stand-ups and sprint reviews to ensure alignment of project goals and deliver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within Django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internal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Sphinx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Python scripts for data migration tasks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accurate transition metrics using well-defined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Go, Bash,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Flask, FastAPI, Django, Express.js,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DynamoDB, Redis,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EC2, S3, Lambda, API Gateway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Automation</w:t>
      </w:r>
      <w:r>
        <w:rPr>
          <w:rFonts w:asciiTheme="minorHAnsi" w:hAnsiTheme="minorHAnsi" w:cstheme="majorHAnsi"/>
          <w:lang w:val="en-US"/>
        </w:rPr>
        <w:t xml:space="preserve">: Terraform, Docker, CI/CD, Git,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unittest, pytest,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