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9 years of comprehensive experience in designing, coding, and deploying innovative software solutions. Proficient in a diverse array of technologies including Java, Angular, and AWS. Expertise in Agile methodologies, CI/CD using GitLab, and leveraging advanced technologies for healthcare applications. Committed to improving healthcare quality through impactful software development and data-driven insights.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client satisfaction through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cloud-native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load balancing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 and enhancing release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software requirements, aligning product capabilities with client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security for sensitive healthcare information.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to ensure high code quality and reliability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reviews to improve system performance and scalability, enhancing application responsiveness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testing, and deployment, fostering a knowledge-sharing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provided constructive feedback, contributing to team learning and improved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ceremonies, presenting product increments in sprint reviews, and aligning future development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interoperability with third-party systems in the healthcare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efforts for legacy applications to cloud infrastructure, resulting in reduced operational costs and improved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the usability of enterprise-level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modularity and ease of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software design and architecture discussions, contributing to high-level decisions about system integrations and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team collaboration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enforcing best practices in code review and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developed solutions, improving knowledge transfer and onboarding processes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SQL queries to enhance application efficiency and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project management techniques, helping refine user stories and prioritize development tasks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reinforcing robust software quality assurance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code deployment processes and reduced time to market through automation and effective CI/CD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 utilization to enhance skill sets and improve overall project delivery.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interactive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engaging users through rich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software engineers and product owners, applying Agile methodologies to foster a productive development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refactoring outdated code, integrating modern development techniques to improve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in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highest standards of code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upgraded database structures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dynamic data-driven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achieving application compliance with industry standards, enhancing security and data protection protocols. Successfully implemented improvements that resulted in a 40% decrease in reported issues.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Spring Boot, React, NestJS,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Kubernetes, MySQL, MongoDB,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GitLab CI/CD, Docker, Jenkins, Terraform,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Agile, TDD, BDD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