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Front-End Software Engineer with over 9 years of experience in developing high-performance user interfaces. Proficient in React, TypeScript, and GraphQL, leveraging modern web development practices to deliver intuitive digital health experiences. Demonstrated success in team leadership roles, driving technical direction and engineering excellence. Passionate about improving healthcare delivery through scalable and accessible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architectural design and implementation of scalable front-end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in digital health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user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resulting in increased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front-end team in optimizing application performance, employing tools like </w:t>
      </w:r>
      <w:r w:rsidRPr="00432203">
        <w:rPr>
          <w:rFonts w:asciiTheme="minorHAnsi" w:hAnsiTheme="minorHAnsi" w:cstheme="majorHAnsi"/>
          <w:b/>
          <w:bCs/>
          <w:lang w:val="en-US"/>
        </w:rPr>
        <w:t xml:space="preserve">WebPageTest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consistent improvements in load times and accessibility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development best practices through code reviews, ensuring adherence to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 and increasing code maintainability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achieving over 90% coverage on critical components and ensuring stability of production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design teams to translate user requirements into functional specifications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component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improvements in front-end architectural decisions that aligned with organizational goals for scalability and performance, setting guidelines for future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mentorship within the engineering team, providing guidance on advanced topics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skills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data fetching strategies using </w:t>
      </w:r>
      <w:r w:rsidRPr="00432203">
        <w:rPr>
          <w:rFonts w:asciiTheme="minorHAnsi" w:hAnsiTheme="minorHAnsi" w:cstheme="majorHAnsi"/>
          <w:b/>
          <w:bCs/>
          <w:lang w:val="en-US"/>
        </w:rPr>
        <w:t xml:space="preserve">Apollo Client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how applications interact with back-end services, improving data retrieval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to ensure smooth release cycles and high-quality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enhance accessibility standards in web applications, implementing best practices outlined by the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modern front-end technologies, increasing familiarity and expertise among team members, which resulted in a more collaborative and innovative engineering spirit.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responsive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high-quality user interfaces that prioritize accessibility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modular and reusable components within large-scale front-end systems, promoting efficient design and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performance audits leveraging tools like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optimization areas that enhanced application responsiveness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state management solutions, enabling more predictable app states across various features and components delivered to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testing best practices, integrating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a robust testing suite that ensured application reliability and reduced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the backend team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seamless data flow in applications, enhancing data interaction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UI designs from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transitioning static designs into functional code with fidelity and effectiveness in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enforcing coding standards with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clean, scalable codebases that facilitate future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the latest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a culture of continuous learning and technical growth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 component-driven development approach using </w:t>
      </w:r>
      <w:r w:rsidRPr="00432203">
        <w:rPr>
          <w:rFonts w:asciiTheme="minorHAnsi" w:eastAsia="Times New Roman" w:hAnsiTheme="minorHAnsi" w:cs="Times New Roman"/>
          <w:b/>
          <w:bCs/>
          <w:lang w:val="en-US"/>
        </w:rPr>
        <w:t xml:space="preserve">Storybook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both documentation and component visibility for easier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effective, user-centric web applications employing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prioritizing strong UI/UX principles through collaboration with cross-functional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leadership through the complete software development lifecycle, ensuring quality outputs from concept through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integrated testing frameworks utilizing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across applications, establishing a proactive stance on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and informative dashboards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 APIs to visualize health data for end-users, improving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front-end code efficiency by implementing clean and maintainable coding practices with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and reducing onboarding time for new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the migration of legacy systems to modern architectures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application performance and user experience with extensive data interactions.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State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Redux, Apollo Client, Axios,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Playwright, Cypress,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Performance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Storybook, Styled Components, PostCSS,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