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Backend Engineer with 9 years of experience in developing high-performance backend systems and APIs. Proficient in Golang, Rust, Python, and PostgreSQL. Demonstrated ability to design and maintain scalable systems in fast-paced, crypto-focused environments, ensuring responsiveness and reliability. Adept at collaborating with cross-functional teams to drive complex technical solutions in blockchain and DeFi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liquid staking solutions,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served as the backbone for multiple DeFi applications, collaborating with frontend engineers to ensure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data integrity, ensuring high-performance data retrieval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deployment of applications on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service-to-service communication, improving overall system responsiveness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performance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system integrity under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automate deployment processes, increasing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Interacted with blockchain technology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on-chain smart contracts supporting decentralized applications like DEXes.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discussions and architectural decisions, ensuring best practices in coding standards and system design were maintained throughout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efficient documentation of system design and architecture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knowledge sharing among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within the backend systems, ensuring compliance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project needs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database operations, improving overall data handling efficiency by reducing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backend systems to extend functionality and enhance user experience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ensure high code quality and compliance with project standards, significantly reducing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feature that improved user data processing time by optimizing back-end algorithms, resulting in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microservices,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high availability across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team to implement agile methodologies, ensuring timely delivery of features while adapting to changing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production issues,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system health and performance metrics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knowledge on best practices in backend development and system architecture, fostering a supportive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for backend systems, enabling quick identification and resolution of bugs prior to release.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applications, focusing on scalability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 services to facilitate communication between frontend and backend components 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actionable insights for executive decisions, enhancing overall business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UI/UX teams to ensure seamless integration of backend services with user interface components built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backend architectures and service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across teams and ease of onboarding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Rust, Python, C++, Java, Node.js,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Django, Flask, Spring Boot, gRPC, GraphQL,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Git,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Solidity, Smart Contracts, Web3.js,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