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AI/ML Solutions Architect with over 9 years of experience in developing, optimizing, and deploying complex open-source AI solutions. Proven expertise in designing data architectures, implementing cloud-based infrastructures, and utilizing open-source frameworks such as PyTorch, Kubeflow, and JAX. Adept at leading cross-functional teams and engaging with diverse stakeholders to deliver innovative and scalable AI-driven solutions. Strong foundation in software engineering principles, MLOps, and technical advisory roles within both startup and enterprise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architect and deploy scalable AI solutions, improving processing efficiency for enterprise-level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robust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integrating disparate data sources and ensuring streamlined access for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the primary technical advisor for clients, translating business needs into technical specifications, notably improving client satisfaction ratings, and enhancing project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architectural blueprints focusing on MLOps practices,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sales teams to present complex AI solutions, enhancing proposal acceptance rates through clear, compelling technical presentations.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expert recommendations on open-source AI libraries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Hugging Face Transformers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innovation in client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blogs and delivered presentations at industry conferences showcasing insights into open-source AI advancements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mitigated technical risks throughout project lifecycles, contributing to a 25% reduction in project delays.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developing customized AI solutions aligned with client objectives, fostering a culture of innovation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and contributed to open-source AI projects, emphasizing the importance of community and collaborative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Assessed emerging technological advancements in AI/ML, integrating best practices early to ensure competitive advantage in client offerings.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compliance with data security standards, effectively streamlining security processes and improving overall data governance strategies.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implemented new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optimizing users' interactive experience on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end-to-end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resulting in improved system reliability and application flexibility.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machine learning models, achieving higher predictive accuracy in multiple product application areas.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delivery of high-quality, reliable software releases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Served as a liaison between technical teams and stakeholders, effectively translating complex AI capabilities into actionable strategies and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initiatives, fostering collaboration and sharing industry insights with broader engineering communities.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Coached junior engineers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and AI model development, enhancing team skillsets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user-friendly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engagement and improving overall user feedback scores.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data management tasks, improving data retrieval speeds by optimizing complex queries and enhancing indexing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knowledge-sharing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a culture of continuous learning and improvement within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training modules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data manipulation strategies and interactive web elements.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integrate modern stats visualizations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user interaction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application performance and availability metrics, identifying areas for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deployment processes, resulting in a 30% decrease in deployment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clients in workshops, communicating the benefits of AI technologies, which facilitated several new project acceptances.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cross-departmental meetings to promote alignment on AI strategy, enhancing overall project execution and stakeholder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R, C++, SQL, Bash,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PyTorch, TensorFlow, JAX, SciPy, Keras, Ray, Hugging Face Transformers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Docker, Kubernetes, K3s, Apache Airflow,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Kafka, Apache Spark, Hadoop, Elasticsearch, SQLAlchemy, Pandas, NumPy, Dask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DevOps/MLOps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Ansible, Terraform, Jenkins, Git, MLflow, Kubeflow, Prometheus,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