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developing dynamic, consumer-facing applications using React and React Native. Proficient in JavaScript, TypeScript, and Next.js while fostering collaborative teamwork across cross-functional teams to build impactful digital solutions. Recognized for leading engineering initiatives that enhance product quality and user experience, committed to driving innovation in the tech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applications, optimizing performance for high-traffic consumer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achieving a seamless user experience across both mobile and web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CTO and product designers to refine application features and user interface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for a clean and maintainable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codebase, enhancing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the principles of scalable software architecture, effectively fostering team growth and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ensuring effective data flow between mobile and web platforms,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HTTP requests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reducing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loading performance by leveraging code-splitting techniques and lazy loading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reusable UI components contributing to our design system,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styling and responsive design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streamlining updates to live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monitoring and logging solutions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uptime and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architecture design of the mobile app backend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scalable and reliable system.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consumer-facing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three major product launches with positive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 performance through strategic optimizations and refactored legacy code into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management in complex applications, improving performance metrics significantly during production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UX/UI design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interactive and responsive web layouts, resulting in a 30% increase in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significant feature enhancements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application, aligning with user feedback and client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prioritized backlog refinement sessions to ensure alignment with tech and business strategies, managing project timelines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on coding practices, fostering a culture of quality and continuous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multiple development teams, promoting a unified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communication between front-end and back-end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architectural decisions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knowledge sharing across engineering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innovative educational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user-centric features for digital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code reviews and agile methodologies, improving iteration cycles and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the platform's API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scalability of consumer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Planned and executed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automation tools to validate user stories and functional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During my tenure, contributed to a project that increased user engagement by 20% through strategic UI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Next.js, Redux,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Tooling &amp; Build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Metro, Jest, ESLint,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Git, CI/CD,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NoSQL,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