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9 years of experience in building scalable data infrastructure and data pipelines. Proven expertise in collaborating with cross-functional teams to design and implement efficient data architectures using modern data tools and cloud-native ecosystems. Passionate about leveraging clean, reliable, and well-documented data to drive insights and automation, while mentoring team members to foster a culture of quality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analytics and operational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transform raw data into clean, queryable datasets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define data requirements, influencing architectural decisions based on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systems for data quality checks,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and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significantly improving access times for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out the data architecture to accommodate growth, including batch and real-time data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promoting best practices in data modeling and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from various sources, ensuring consistency and reliability throughout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testing,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Python to ensure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ingestion processes resulting in a 30% reduction in time to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projects, enhancing the overall data strategy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and maintenance practices to ensure uptime and reliability of data infrastructure.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processing efficiency by 45%.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dimensional data models in a cloud-native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partnered with data scientists to deliver reliable datasets, resulting in the enhancement of machine learning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 that transformed data for reporting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for data integrity checks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Great Expectations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accessibility through the creation of user-friendly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on-premise data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transitioning legacy systems to cloud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product teams to refine data-driven goals, leading to actionable insights and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Instituted a knowledge-sharing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in data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data models and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that increased available data sets by integrating various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 during transitional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batch processing systems to streamline data uploads, maximizing data availability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gather data requirements for product features,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data team in debugging and troubleshooting data issues, helping to reduce downtime by 12%.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reporting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increase in stakeholder engagement and decision-making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Airflow, Snowflake, BigQuery, Kafka, Spark,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Dimensional Data Models, ETL, Data Pipelines, Data Lakes, Data Warehouses, Real-Time Processing, Batch Processing, Data Ingestion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Confluence, Slack, Zoom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 Checks, Data Monitoring, Performance Tuning, Cost Optimization, Automation Solutions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