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full-stack software development, specializing in IoT systems, computer vision, and agile methodologies. Proven track record in leading engineering teams, driving code quality, and implementing streamlined processes. Adept at collaborating with cross-functional teams to deliver innovative solutions in fast-paced environments. Passionate about leveraging AI and ML technologies to solve complex challenges and improve public health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software team to enhance the architecture and delivery of the </w:t>
      </w:r>
      <w:r w:rsidRPr="00432203">
        <w:rPr>
          <w:rFonts w:asciiTheme="minorHAnsi" w:hAnsiTheme="minorHAnsi" w:cstheme="majorHAnsi"/>
          <w:b/>
          <w:bCs/>
          <w:lang w:val="en-US"/>
        </w:rPr>
        <w:t xml:space="preserve">IDX IoT imaging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its recognition as the first AI vector identification system in the world.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measurable increase in team efficiency, collaboration, and product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audits of current workflows and implemented </w:t>
      </w:r>
      <w:r w:rsidRPr="00432203">
        <w:rPr>
          <w:rFonts w:asciiTheme="minorHAnsi" w:hAnsiTheme="minorHAnsi" w:cstheme="majorHAnsi"/>
          <w:b/>
          <w:bCs/>
          <w:lang w:val="en-US"/>
        </w:rPr>
        <w:t xml:space="preserve">project tracking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streamlined processes that reduced bottlenecks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developing their skills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and inclusive team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frameworks,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high coding standards and improve overall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development of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deployment process for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integration of knowledge management systems, ensuring team-wide documentation compliance and effective knowledge transfer across specialized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firmware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assess and manage interdependencies, ensuring successful project delivery and high-quality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resource capacity tracking systems to support project prioritization and improve development efficiencies in line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strategic planning sessions, contributing insights from a technical perspective to influence product roadmaps and engineering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risk tracking tools for project oversight, allowing for transparent communication on critical initiative progress with leadership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promoting clean code practices and collective ownership of technical quality throughout the software development lifecycle.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feature development cycles of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collaborative tools by leveraging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turnaround times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back-end services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API requests, improving application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mobile applications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user experience and ensuring responsive design practices were adhered to.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smooth communication between front-end and back-end services, improving data integrity and access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cross-functional teams to troubleshoot code issues, applying critical problem-solving skills while employing best practices of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with peers to uphold a shared coding standard, focusing on maintainability and extensibility of software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development progress, ensuring tasks were met on time and within scope while maintaining transparency with various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initiatives across various applications, directly influencing uptime and end-user satisfaction rates by implementing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for enhanced application functionality, including payment processing using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real-time communication with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bi-weekly sprint planning and retrospective meetings, ensuring continuous team improvement in alignment with Agile principles.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and desktop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primarily on user engagement and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front-end components for educational platforms, improving user retention by enhancing the overall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responsive UI designs, ensuring accessibility compliance was prioritized throughout project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operations by integrating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optimizing SQL queries to enhance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utilizing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that software quality and functionality met established standards and user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by leading training sessions on new technologies and best practices; significantly improved coding efficiency among junior peers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C++, Java, Go, Ruby,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React Native, Express.js, Flask, Django, Angular, Node.js,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Firebase, Cassandra,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 Terraform, Jenkins,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JUnit, Selenium, Cypress,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Notion, GitHub, Slack, Zoom, Confluence,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