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developing scalable software solutions, specializing in Ruby on Rails, TypeScript, and React. Proven ability to deliver high-quality, maintainable, and robust applications in fast-paced environments. Demonstrated expertise in architecting payment systems, designing distributed systems, and leading engineering teams to optimize legacy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architectural design and implementation of a high-availability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improving system reliability and scalability while mentoring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Streamlined the payments processing workflow by developing efficient modules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transaction handling and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integration of real-time fraud detection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rate of false positives in transactions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across teams to enhance system extensibility, resulting in a microservices architecture that supports dynamic scaling in response to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implemented a distributed ledger system to manage transaction records, ensuring integrity while researching innovative methods of preventing unauthorized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comprehensive unit and integration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ensuring high integrity of payment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the migration from legacy systems to a modern stack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improved application load times by 25% through optimized querying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and guided a team of 8 engineers on complex code reviews and architectural decisions, fostering a culture of continuous improvement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a culture of cab building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including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which reduced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Architected solution for asynchronous transaction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transactional reliability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comprehensive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real-time monitoring of transactions and system performance, leading to proactive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Architected and maintained a clean, functional, and scalable front-end application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smoother user interactions and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closely with cross-functional teams to create an efficient microservices architecture around payments and risk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automated testing pipelines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CI/CD, which enhanced the deployment cycle and reduced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Fostered an inclusive coding environment encouraging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pair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extensive code reviews, which contributed to increased team productivity and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system performance through rigorous profiling and debugging practices, successfully identifying bottlenecks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Transitioned existing legacy payment systems to be fault-tolerant, utilizing resilient frameworks and protocols for maximum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and executed a migration plan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Aurora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database scalability and reliability, which enhanced data retrieval speeds by over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scalability projects by implementing cloud-native services and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scalable e-learning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management and engagement analytics for constant product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improving the accessibility and responsiveness of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Promoted a culture of testing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 applications, increasing product reliability and ensuring quality assurance processes were adhered to.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 to deliver product increments efficiently, adapting to changing priorities with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Regularly analyzed system performance data and utilized insights for proactive adjustments, ensuring high uptime rates across all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learning experience metrics by improving application responsiveness and interaction speed, ultimately serving over 50,000 unique users in a single academic term.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JUnit,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