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software development, specializing in Java, RESTful APIs, and cloud-native architectures. Proven ability to lead technical teams and architect scalable solutions for cybersecurity sectors. Expert in distributed systems and employee mentorship, dedicated to optimizing system performance and ensuring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architecture of a </w:t>
      </w:r>
      <w:r w:rsidRPr="00432203">
        <w:rPr>
          <w:rFonts w:asciiTheme="minorHAnsi" w:hAnsiTheme="minorHAnsi" w:cstheme="majorHAnsi"/>
          <w:b/>
          <w:bCs/>
          <w:lang w:val="en-US"/>
        </w:rPr>
        <w:t xml:space="preserve">Java-based backend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Unified Analyst Experience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performance for security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interaction across modules,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including product managers and UX designers, to define technical requirements, improving product delivery times by streamlining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Oversaw the performance optimization of existing backend systems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 streaming,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security measures and compliance checks across services, successfully reducing vulnerabilities in the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engineers, fostering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and system architecture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Evaluated and introduced new technologies and frameworks to the development landscape, including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initiatives in system observability and resiliency design principles, leading to enhanced monitoring capabilities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Directed testing strategies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suite that improved code coverage and reliability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Optimized database interactions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and improved data access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scalable architectures for cloud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easy integration with existing infrastructure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Achieved system scalability targets while increasing the developer efficiency and productivity through the implementation of CI/CD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high-performance web services and backend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service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Engineered and maintained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increasing client satisfaction by optimizing load times and reducing API response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architecture discussions and design sessions, influencing the development roadmap and feature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in agile team environments, integrating feedback from user experience testing into product development cycles, ensuring alignment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asynchronous messaging patterns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of service interactions across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unit and integration tests, employing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support continuous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database management practices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streamlining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the migration of legacy systems to </w:t>
      </w:r>
      <w:r w:rsidRPr="00432203">
        <w:rPr>
          <w:rFonts w:asciiTheme="minorHAnsi" w:eastAsia="Times New Roman" w:hAnsiTheme="minorHAnsi" w:cs="Times New Roman"/>
          <w:b/>
          <w:bCs/>
          <w:lang w:val="en-US"/>
        </w:rPr>
        <w:t xml:space="preserve">cloud-native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deployment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increasing deployment efficiency and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internal tooling for developer productivity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CLI tools for common tasks to aid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Engineered robust backend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large-scale transactional data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integrated backend features with a focus on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 and user experience across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cross-functional teams to define application specifications and requirements,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the implementation of observability tools, supporting both proactive monitoring and reactive troubleshooting within the application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Designed and maintained data storage solutions leveraging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increase in database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Expanded system capabilities by implementing new microservices architecture patterns, enhancing the overall modularity and flexibility of the application.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GraphQL, gRPC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Kubernetes, Helm,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OpenSearch, MongoDB, Clickhouse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Event Streaming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ActiveMQ, Redis Pub/Sub, EventBridge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