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designing, developing, and maintaining robust web applications and backend systems. Proven expertise in utilizing cutting-edge technologies and frameworks such as Node.js, React, Express, and MongoDB to deliver scalable and efficient solutions. Highly skilled in implementing best practices in code quality, performance tuning, and CI/CD processes, with a solid background in automated testing using Jest, Selenium, and other testing libraries. Exceptional at collaborating with cross-functional teams to meet project objectives and deadlines while fostering an agile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and rapid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data retrieval,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server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 for multiple projects, optimizing database queries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legacy applications, modernizing the tech stack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deployments across various environments with enhanced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employing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create reusable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best practices in accessibility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coverage of unit and integration tests, promoting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on best practices and modern development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scalable applications, managing cloud resources effectively to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microservices architecture, refining application scalability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orchestration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SCRUM meetings and sprint planning to ensure project milestones were met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data integrity and security across multiple applications, leading to a 20% increase in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bug detection rates during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assessments, optimizing queries and application layers to enhance overall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design of cloud-native applications,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smooth collaboration among team members and maintaining project integrity across multiple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on-premise applications to cloud infrastructure,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and specifications into functional web applications using modern CSS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technological guidance during project planning phases, aligning team efforts with company objectives and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inventory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internal client needs efficiently and comprehensively.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transition to Agile frameworks, improving development cycles and increasing productivity by the implementation of effective ceremonies.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through AWS, ensuring compliance with organizational policies and enhancing security protocols throughout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documentation for all developed systems, ensuring clarity and knowledge transfer across team members and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schema design and optimizations, contributing to a reduction in error rates by 15% during peak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launch workshops, gathering feedback and iterating on features based on stakeholder input, leading to improved user experience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RESTful APIs, GraphQL, WebSockets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Jest, Mocha, Chai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