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developing robust, high-availability Java applications and leading engineering teams. Proven expertise in Java, Spring Boot, and modern front-end frameworks (React, Angular). Adept at driving automation and continuous improvement within DevOps environments utilizing AWS, Terraform, and Docker. Committed to enhancing system performance through effective mentorship and technical leadership, with a strong focus on CI/CD processes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distributed team of </w:t>
      </w:r>
      <w:r w:rsidRPr="00432203">
        <w:rPr>
          <w:rFonts w:asciiTheme="minorHAnsi" w:hAnsiTheme="minorHAnsi" w:cstheme="majorHAnsi"/>
          <w:b/>
          <w:bCs/>
          <w:lang w:val="en-US"/>
        </w:rPr>
        <w:t xml:space="preserve">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technical direction during the design and development of mission-critical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event-driven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improving system integration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engineers through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discussions, fostering a collaborative technical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scale cloud-native applications, ensuring high-availability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by streamlining operations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testing, integrating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code quality and reduce lead times on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production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strong focus on reliability, implementing proactive system hardening to mitigate common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leading incident management processes to ensure rapid recovery and adherence to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engineering quality initiatives, promoting automated testing frameworks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reinforce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root cause analysis for production incidents, turning operational challenges into architectural insights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teams ensuring that releases were secure, performant, and met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and modernization of the technical roadmap, leading strategic upgrades in software architectures.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100,000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architecture to enhance system modularity and scalability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r w:rsidRPr="00432203">
        <w:rPr>
          <w:rFonts w:asciiTheme="minorHAnsi" w:eastAsia="Times New Roman" w:hAnsiTheme="minorHAnsi" w:cs="Times New Roman"/>
          <w:b/>
          <w:bCs/>
          <w:lang w:val="en-US"/>
        </w:rPr>
        <w:t xml:space="preserve">CloudFront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throughput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backend systems, achieving significant speed and responsiveness improvements for core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project transparency and adjust development goals based on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services, facilitating efficient data processing and distribution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promoting a culture of accountability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strategies employing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leadership during production rollouts, ensuring stability and compliance with regulatory standards through thorough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hires on company best practices, leading to a 20% increase in onboarding efficiency and faster contribution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web application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UI responsiveness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utilizing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cycles effectively and efficiently interface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RESTful API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easy integration for third-party services 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maintaining high system reliability and quick resolutions to software issues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and coordinate team contributions across development branches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Exhibited strong analytical skills when evaluating system performance data, leading to actionable insights and enhancements to web application architectures.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 Python, TypeScript,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microservices, JUnit,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GitLab CI/CD, AWS Lambda, S3,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SonarQube, Selenium, Postman, Mockito,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Messaging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Apache Kafka, Redis,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