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building and shipping fullstack applications. Proven ability to own the entire software development lifecycle, from concept to production. Strong expertise in React, Node.js, TypeScript, Python, and SQL. Passionate about leveraging analytics engineering principles to drive efficiency and effectiveness in software development. Demonstrated ability to thrive in remote, diverse teams and to enhance customer experiences through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the </w:t>
      </w:r>
      <w:r w:rsidRPr="00432203">
        <w:rPr>
          <w:rFonts w:asciiTheme="minorHAnsi" w:hAnsiTheme="minorHAnsi" w:cstheme="majorHAnsi"/>
          <w:b/>
          <w:bCs/>
          <w:lang w:val="en-US"/>
        </w:rPr>
        <w:t xml:space="preserve">dbt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by streamlining data transformation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 extension for </w:t>
      </w:r>
      <w:r w:rsidRPr="00432203">
        <w:rPr>
          <w:rFonts w:asciiTheme="minorHAnsi" w:hAnsiTheme="minorHAnsi" w:cstheme="majorHAnsi"/>
          <w:b/>
          <w:bCs/>
          <w:lang w:val="en-US"/>
        </w:rPr>
        <w:t xml:space="preserve">VSCode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empowered developers with enhanced capabilities for managing analytics workflows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create intuitive UX/UI that increased overall satisfaction,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wireframes.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 rates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performance for thousands of users daily.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projects from initial concept through to production, utilizing agile methodologies and lean practices to maximize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data sources leveraging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flexible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code reviews and pair programming sessions using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new features and coding standards to aid onboarding processes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r w:rsidRPr="00432203">
        <w:rPr>
          <w:rFonts w:asciiTheme="minorHAnsi" w:hAnsiTheme="minorHAnsi" w:cstheme="majorHAnsi"/>
          <w:b/>
          <w:bCs/>
          <w:lang w:val="en-US"/>
        </w:rPr>
        <w:t xml:space="preserve">stand-up meetings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contributed to sprint planning discussions to ensure alignment on team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any issues that arose.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 feedback to iteratively improve product features, ensuring alignment with user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developing and maintaining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collaboration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backend development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user data effectively, improving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the integration of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updates, benefiting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critical components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deployments, reducing the time it took to push updates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technical requirements for new features and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data-fetching mechanisms that reduced application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 source projects, integrating new features that were adopted into core libraries used by other developers within the company.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data patterns and collaborated with product managers to base feature development on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on best practices and troubleshooting steps for issues encountered in product usage.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and content as part of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integrating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employee engagement surveys.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effective online learning course structures,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to improve survey response rates, leading to a 15% increase in participation through strategic adjustments.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remediation strategies for issues arising within e-learning platforms while relying on </w:t>
      </w:r>
      <w:r w:rsidRPr="00432203">
        <w:rPr>
          <w:rFonts w:asciiTheme="minorHAnsi" w:eastAsia="Times New Roman" w:hAnsiTheme="minorHAnsi" w:cs="Times New Roman"/>
          <w:b/>
          <w:bCs/>
          <w:lang w:val="en-US"/>
        </w:rPr>
        <w:t xml:space="preserve">Zendesk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ticket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various frameworks and made recommendations leading to the adoption of more efficient tools for future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SQL, HTML, CSS, GraphQL,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D3.js, Redux, jQuery, Bootstrap,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