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maintaining enterprise-level web applications, specializing in Java, Python, and JavaScript technologies. Proven expertise in Agile methodologies, CI/CD practices, and providing technical leadership. Strong background in the Department of Defense IT landscape, with familiarity in cybersecurity compliance and secure coding practices. Excellent at problem-solving and analytical thinking, with a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the DSAID application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Agile methodologies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team, providing technical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tooling,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integrity and performance, leading to significantly reduced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data models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tuning for optimal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 SP 800-171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RMF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DSAID application met all cybersecurity requirements and secure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optimization and defect resolution activities, leveraging analytical skills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story refinement, backlog grooming, and sprint planning, establishing clear objectives for team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cybersecurity teams to address vulnerabilities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recommendations in application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technical documentation to support operational readiness and ease of knowledge transfer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requirements analysis sessions, translating user needs into actionable development items within Agile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Source Control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configuration management tools to maintain version integrity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enforce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Section 508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compliance, ensuring accessibility in all user-facing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seamless user experience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sprint planning and daily standups, promoting effective communication among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modeling and complex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and automations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delivery speed and reliability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 on best practices in software design and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and performance tests, resulting in improved application efficiency and execution speed due to insights derived from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third-party APIs, ensuring alignment with cybersecurity frameworks and secure data exchange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operational sustainment activities including bug fixing, system enhancements, and performance tuning based on telemetry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product roadmaps, ensuring alignment with strategic organizational goals and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client engagements by translating technical language into business-centric descriptions for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processes through active participation in Agile ceremonies, enhancing the team's responsiveness to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and data integrity checks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data availability for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knowledge-sharing sessions, enhancing the team's capability to deliver high-quality software solutions using collective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centralize configuration management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and reducing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assessments, identifying potential risks and providing recommendations to mitigate them effectively, resulting in lowered project delays. Led a team effort that contributed to the successful deployment of a complex application project meeting all delivery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Angular, React,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Modeling</w:t>
      </w:r>
      <w:r>
        <w:rPr>
          <w:rFonts w:asciiTheme="minorHAnsi" w:hAnsiTheme="minorHAnsi" w:cstheme="majorHAnsi"/>
          <w:lang w:val="en-US"/>
        </w:rPr>
        <w:t xml:space="preserve">: MySQL, PostgreSQL, MongoDB, Oracle DB,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DevSecOps &amp; Testing Tools</w:t>
      </w:r>
      <w:r>
        <w:rPr>
          <w:rFonts w:asciiTheme="minorHAnsi" w:hAnsiTheme="minorHAnsi" w:cstheme="majorHAnsi"/>
          <w:lang w:val="en-US"/>
        </w:rPr>
        <w:t xml:space="preserve">: Docker, Kubernetes, Jenkins, Selenium,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NIST SP 800-171, RMF, OWASP, Section 508, Python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