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Java development, microservices architecture, and data analytics solutions. Proven ability in designing and implementing scalable applications using modern technologies. Recognized for strong problem-solving skills and the capacity to deliver high-quality software products. Experienced in leading cross-functional teams and managing complex projects from ideation to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 APIs that support high-throughput data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30% through code optimization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Cassandra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database 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refactoring legacy code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client-side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user engagement by providing dynamic content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and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efficient querying.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system requirements and translate them into functional specifications for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advanced search functionality in applications, enhancing data retrieval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practices, ensuring alignment with industry standards and improving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Closely monitored application performance, providing insights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applications, servicing millions of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that enabled mobile applications access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create a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assisting in sprint planning and retrospectives while maintaining product backlog.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sorting and searching algorithms to optimize data processing tasks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stack.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with messaging queues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message-driven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architecture and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API communication and stakeholder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functional testing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 WebDriver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ensuring quality and reliability of deployed code modules.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quality through active participation in peer code reviews and design discussions, aiming to improve overall team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deployment times by implementing automation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server configuration.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over five business units.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 and caching to boost application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and advancements, contributing to team skill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clients to gather software requirements and transformed them into technical specifications for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developing a module that increased user engagement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Groovy, HTML, CSS,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Node.js, Express.js, jQuery, Thymeleaf,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Elasticsearch, GraphQL,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JUnit4, Postman, SonarQube,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