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professional experience focusing on modern web applications and dynamic platforms. Proficient in JavaScript, React, Python, and Django, building scalable solutions that enhance user interaction and optimize performance. Excels in providing robust back-end support while creating interactive front-end components for responsive designs. Passionate about utilizing technology to improve healthcare experiences, particularly in the veterinary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the development of responsive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veterinary procurement systems, improving the efficiency of order processing for over 25,000 veterinary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modern architecture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to enhance data retrieval speed and system scalability for the Vetcove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optimised a real-time analytics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business insights based on billions of dollars in transaction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maintainability and performance while integrating them seamlessly into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the implementation of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and stakeholders to identify feature requirements and align engineering goals with product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API endpoints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data exchanges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extensive documentation to foster knowledge transfer and enhance team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promoting best practices in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solutions, optimizing queries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scaling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deployment and maintenance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bi-weekly retrospectives to assess project progress and identify areas for continuous improvement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enhanced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positively impacting user engagement on enterprise-level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collaboration with product managers to design new features based on user feedback and operational analytics, resulting in improved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code quality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responsive design practices into existing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improvement in user satisfaction based on feedback surveys.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coordinating with 10+ developers on projects to streamline workflows and improve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of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Profiling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that power back-end services, employed by various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sprints and contributed to documentation efforts, enhancing project tracking and communication among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technologies to apply innovative solutions towards application enhancements in line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tuning and monitoring to ensure optimal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developing corporate training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the learning experiences for internal staff.</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 internal knowledge base by documenting solutions and troubleshooting steps for future reference, decreasing support ticket resolution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engagement for system customization, gathering requirements, and delivering tailored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web performance assessments, providing recommendations that improved load times and system responsiveness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microservices architecture, enhancing application modularity for a smoother development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productivity by implementing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organized source code management and collaboration, leading to a 10% improvement in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Python, React, React Native,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 Elasticsearch,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Webpack, Redux, Typescript, Less.js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Jest, React Testing Library, Postman,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Heroku, Docker, Kubernetes,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