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building and optimizing scalable web applications underpinned by solid technical acumen in database management and backend development. Proven expertise in Ruby on Rails, SQL, and various cloud-based technologies, adept at collaborating cross-functionally to enhance system performance and contribute effectively to Finance product teams. Recognized for successfully implementing integrated billing systems and driving data-driven decision-making through robust coding practices and secure application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the functionality of the Student Billing and Accounting systems, ensuring robust data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database architecture design and query optimization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query execution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SQL stored procedures, functions, and triggers, enhancing data integrity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SQL best practices and code review processes to foster technical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define and implement new features for the </w:t>
      </w:r>
      <w:r w:rsidRPr="00432203">
        <w:rPr>
          <w:rFonts w:asciiTheme="minorHAnsi" w:hAnsiTheme="minorHAnsi" w:cstheme="majorHAnsi"/>
          <w:b/>
          <w:bCs/>
          <w:lang w:val="en-US"/>
        </w:rPr>
        <w:t xml:space="preserve">Axiom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improving user experience and adoption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for payment processing within the Student Billing system, bridging gaps in the school management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features of applications by incorporating dynamic JavaScript functionalities, improving interactivity and real-time data display.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through continuous integration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facilitate communication between internal tools and external applications, leveraging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applications to enhance maintainability and readability of code, resulting in improved onboarding times for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system documentation and training sessions to ensure seamless knowledge transfer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ensure that finance-related requirements and best practices were incorporated into product developments.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employing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functionalities and RESTful API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databases and developed dynamic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for high-traffic applications used by educational institutions.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the finance team to translate business requirements into technical specifications for </w:t>
      </w:r>
      <w:r w:rsidRPr="00432203">
        <w:rPr>
          <w:rFonts w:asciiTheme="minorHAnsi" w:eastAsia="Times New Roman" w:hAnsiTheme="minorHAnsi" w:cs="Times New Roman"/>
          <w:b/>
          <w:bCs/>
          <w:lang w:val="en-US"/>
        </w:rPr>
        <w:t xml:space="preserve">Student Information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to track application efficiencies and user engagement, leading to informed system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guided team members in best practices for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project management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boosting customer satisfaction on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contributing effectively to team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unique educational tools, including tuition management software, enhancing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protocols for applications using testing frameworks like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Capybara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 deployment processes, enhancing application scalability and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through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educational technology for diverse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enhancing application performance with cloud technologies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training materials on best practices for finance applications to facilitate knowledge sharing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custom </w:t>
      </w:r>
      <w:r w:rsidRPr="00432203">
        <w:rPr>
          <w:rFonts w:asciiTheme="minorHAnsi" w:eastAsia="Times New Roman" w:hAnsiTheme="minorHAnsi" w:cs="Times New Roman"/>
          <w:b/>
          <w:bCs/>
          <w:lang w:val="en-US"/>
        </w:rPr>
        <w:t xml:space="preserve">dashboard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key performance indicators within educational institutions.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integrating responsive design principles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adapt solutions for various educational environments, focusing on billing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SQL,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Rails, RSpec, Sinatra, Node.js,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CircleCI,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Google Cloud Platform, Firebase,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