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building scalable and robust applications. Proficient in Kubernetes, Go, Terraform, and cloud-native technologies. Demonstrated expertise in CI/CD processes, microservices architecture, and API development. A results-driven professional who excels in leading cross-functional teams and fostering collaboration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efficiency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containerized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reducing resource consumption.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 for automated infrastructure provisioning, streamlining deployment processes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services while maintaining high-performance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code quality through code reviews and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profiling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leading to improved application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monitoring, enabling proactive identification of potential issues before they impacted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sessions, contributing to the design of resilient systems that adhere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 (JSON Web Tokens)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securing APIs, ensuring data integrity and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leading to a reduction in operational costs and enhanced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documentation for all developed features, improving onboarding processes and project handovers.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collaborative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RESTful APIs ensuring high availability and security, leveraging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planning sessions to enhance team collaboration and project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several technical articles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contributing to internal and external knowledge 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allowing for faster release cycles and improved product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shared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increasing team efficiency and consistency in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page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 wireframes into functional web applications, ensuring user-centric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test-driven development principles by integrating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overall code coverage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modular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applications, successfully reducing overall maintenance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to enhance existing modules with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database tuning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data retrieval times by implementing indexed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the maintainability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 to design efficient software solutions that meet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sessions to ensure application functionality met user expectations, contributing to a 15%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TypeScript, Ruby,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React, Vue.js, Node.js, Gin, Echo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Terraform,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CircleCI, Postman,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Middleware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gRPC, Kafka,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