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9 years of experience in application development using Java, Spring Boot, Microservices, and AWS. Proven track record of leading teams, enhancing software quality, and integrating RESTful APIs while delivering high-performance applications. Adept at employing CI/CD practices using Jenkins and Docker for seamless deployment. A results-driven software developer, dedicated to optimizing workflows and improving system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optimizing performance for high-load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enable seamless integration with front-end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efficiency and consistency within AWS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scalability and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minimizing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APIs and maintain overall application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automating testing processes to ensure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code quality and adherence to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strategies for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issues before they impact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contributing to sprint planning and retrospectives, enhancing team collaboration and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management to define and prioritize technical requirements and features, aligning product development with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improvements for previously implemented features, resulting in a 20% increase in application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 principles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ensuring seamless functionality and data exchange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high-quality codebases and minimize user-facing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design and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structured SQL queries for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refine application functionalities and participate in customer feedback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software performance and applied optimizations, resulting in reduced load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which enhanced productivity of engineering teams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data-driven decision-making processes using business intelligence tools, streamlining reporting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to enhance test coverage and automated testing strategies, reducing regression bugs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into existing architecture, facilitating dynamic data management and real-time updates.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full software development lifecycle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integral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adapt to changing project needs and priorities, ensuring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and adaptation of emerging technologies, fostering innovation within technology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policies that enhanced clarity for onboarding and software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documentation and user guides that improved team onboarding for newcomers by 50% in the first six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that increased user satisfaction scores by 40% over a quarterly review 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HTML/CSS, TypeScript,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jQuery,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Jenkins,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Cassandra, Couchbase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New Relic, Prometheus,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