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building enterprise-ready web applications. Adept at designing and implementing scalable full-stack features using modern programming languages and frameworks. Proven track record in collaborating with stakeholders to drive system reliability and performance improvements. Strong knowledge of cloud infrastructure with a focus on AWS, alongside extensive experience in mentoring junior engineers and evaluating architectural decisions to balance feature velocity and system stability.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efficient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that improved system stability and performance for cloud-based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inclusive environment and encouraging the adoption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feature delivery cycles while maintaining robust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trade-offs in software architecture, focusing on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debt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without compromising feature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efficiency and accessibility of service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and 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clients, increasing the engagement and retention rates of applications developed.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high code quality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communications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and logging tools for troubleshooting system issues, enhancing reliability and performance of deployed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emerging technologies and methodologies,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enhancements, to improve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load testing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rectify potential bottlenecks in applications released.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real-time functionalities enhancing customer interaction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for enterprise-level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solutions with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user-centric designs and efficient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greater system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gather requirements and translate them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maximum code coverage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optimizations within existing systems by analyzing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schemas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query performance against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and stakeholders to define application requirements, successfully enhancing user experience through iterative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improve the toolsets available to developers within the team focused on improving productivity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Attended industry conferences to stay ahead of emerging trends, sharing insights and updates on developments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communications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deepen team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smoother workflows and system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a team for the development of e-learning platforms, focusing on implementing rich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 services that facilitated feature rollouts for client-facing applications, improving efficiency and user engagement through seamless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detailed technical documentation for development processes, assisting in the onboarding and development of junior developers and new hires.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to uphold coding standards and best practices in software development, focusing on user experience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exploratory testing and release management to ensure application integrity across various environments,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real-time event tracking capabilities through client-side scripts, increasing user interaction data availability.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Go, Node.js, Scala,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Kubernetes, Express.js, Spring Boot, Django, Flask,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Terraform, Microservices, Serverless,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