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extensive experience in building enterprise-grade web applications utilizing modern technologies and frameworks. Proven expertise in both frontend and backend development, specifically with Java, Node.js, React, and cloud-based infrastructure like AWS. Strong commitment to collaboration and mentoring, aimed at delivering user-friendly and scalable solutions while maintaining high reliability and performance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user interfaces and RESTful APIs for Twilio Engage Audiences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interactions and system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server-side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an emphasis on microservices architectures, facilitating seamless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managers, designers, and engineers to define solutions and user workflows, ensuring alignment with business goals while maintaining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excellence in code quality and software design through best practices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reliability by troubleshooting production issues, refining operational processes, and enhancing tooling for monitoring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and managing applications on cloud infrastructure, ensuring scalability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 suite of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the overall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meetings to provide insights on technical trade-offs and align on project milestones, fostering an inclusive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ETL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data-driven decision making for marketing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metrics and logging into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monitoring performance and user engagement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knowledge sharing sessions within the engineering team to discuss innovative approaches and technologies, promoting continuous learning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of Asana’s web interface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feature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back-end developers in building resilient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sprint planning and agile ceremonies, delivering features on time and adapting to changing requirements as necessary.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and identifying issues pre-production.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that emphasized best practices and efficient coding techniques, mentoring peers in advanced libraries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fetching, decreasing loading times significantly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DevOps team to set up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deployment workflow and development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enhancing project collaboration and tracking changes effectively through branches and pull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research sessions to gather feedback for application designs, aligning technical solutions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system architecture and features, aiding both current and future team members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at Skillsoft to a modern stack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maintainability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team productivity and workflow automation.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enhance system designs and APIs, focusing on scalability and efficiency in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profiling tools, leading to improved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environment to implement user stories in an Agile development setting, fostering a collaborative culture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database management and interactions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integrity and retrieval efficiency, resulting in enhanced query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Scala, Node.js,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GraphQL, Kubernetes, Spring Boot, Express.js, Flask, Django,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Git, Terraform,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JUnit,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