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scalable applications and innovative solutions. Proficient in a range of programming languages and frameworks including Java, JavaScript, Spring Boot, and Node.js. Expertise in modern software development tools, libraries, and techniques, fostering a culture of continuous integration and delivery. Strong track record of collaborating with cross-functional teams to deliver impactful technology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modules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backend, resulting in improved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processes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count.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 and scaling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migrating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refining project timelines and deliverables consistently.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throughput and message processing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Safe-guarded application performance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mechanisms, significantly reducing latency for client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programming, fostering a culture of clean coding and best practices amongst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sessions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similar tools to effectively address application anomalies.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proprietary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user growth by redesigning the UI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and enhancing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frontend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experience with interactive and responsive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integration by designing microservices architecture, leading to increased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DevOps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 and simplified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daily scrums, sprint planning, and retrospective meetings to ensure effective team communication and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resolving issues efficiently to keep timelines on track.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coding standards and best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logging and monitoring setups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improved operational oversight.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transfer protocols to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extensive application debugging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reductions in system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enhancements that improved user load handling of systems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queuing.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integration testing of applications, achieving a 95% pass rate on first-round submissions.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migration processes that resulted in a 20% reduction in operational costs, enhancing resource utilization.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Persistence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Hibernate,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