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deploying scalable applications. Demonstrated expertise in a diverse tech stack including Java, Spring Boot, React, and Docker, with a strong focus on delivering high-quality software solutions. Proven track record in implementing best practices for CI/CD, unit testing, and using various development tools and cloud services. Extensive background in leading technical projects and mentoring junior developers, utilizing an Agile approach to drive efficiency and foster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best practices for API development and integration,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efficient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significantly reducing delivery time by introducing automated quality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collaborative environment focused on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drive product development cycles and deliver new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code management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continuous optimization of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to align technology choices with business objectives, enabling strategic project planning.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in coding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applications to modern microservice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for user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employed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accessing application services, ensuring seamless integration with front-end and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robust testing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improving defect discovery rates early in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 meetings and sprint retrospectives to enhance team communication and productivity within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 and implement new technologies and tools that enhance workflow efficiency and align with business goals, contributing to continuous improvement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documentation of systems and processes, ensuring clarity and understanding for future reference.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processes and increasing developer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transform wireframes into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applications across multiple platforms and devices, achieving high-quality standards for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methodologies, participating in sprint planning and reviews that ensured timely delivery of features and adherence to customer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 to optimize performance of high-traffic applications, reducing load times significantly across user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cloud-based infrastructure by deploying critical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scaling and monitoring.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CircleCI,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