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implementing software solutions using a wide range of technologies including Java, Spring, React, and AWS. Adept at delivering high-quality code, leading technical projects, and working collaboratively within diverse engineering teams to execute innovative solutions. Proven expertise in RESTful API development, microservices architecture,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into applications for enhanced performance and scalability,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software development, significantly improving the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multi-tenant application platform, promoting code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automating the deployment of cloud resources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improvements in application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comply with best practices related to security and data protection, ensuring the integrity of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seamless interaction between the client-side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on-time results, ensuring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sprints and ceremonies, focused on iterative development and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improving team organization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experience, particularly in e-commerce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environments, facilitating seamless updates and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facilitate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detailed test coverage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clients in the e-learning sector.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actively participating in daily stand-ups and bi-weekly sprints to ensure timely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 and functionality of web applications, leading to a significant reduction in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support on solutions, effectively bridging communication between technical and non-technical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in project management, allowing for dynamic adjustments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performance optimization of applications resulting in a 30% decrease in response times on critical user journeys.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Spring, React, Angular,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Git, Maven, Gradle,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