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proven experience in developing high-performance applications using Java, Spring Boot, React, and Node.js. Adept at integrating both back-end and front-end technologies to deliver robust solutions in agile environments. Proficient in utilizing modern frameworks, libraries, and tools to execute complex projects efficiently, drive system performance, and ensure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performance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end-user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test-driven development (TDD)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refactoring existing data retrieval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processes and facilitating faster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architecture solutions, enhancing application scalability and redundancy.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collaborated via GitHub to facilitate smooth project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enhance inter-service communication in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 designs and implemented coding standards across development teams, improving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insights and recommendations for enhanced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legacy codebases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exponentially increasing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 mockups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connect front-end requests with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secured endpoints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NoSQL databases and developed schema validations, which improved data integrity and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applications with backend data sources, optimizing performance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unit, integration, and end-to-end testing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and quality after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fault detection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design and architectural discussions, influencing project direction and technology selection, leading to optimized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knowledge sharing and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 and automation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code management processes by introducing efficient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and error-free build cycles for upcoming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preprocessing to enhance the visual aspect of client-facing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cross-platform mobile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comprehensive API documentation for internal use, enhancing collaboration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primary database, optimizing stored procedures for better performance, resulting in a positive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 speed and reliability for applications, increasing system uptime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lang w:val="en-US"/>
        </w:rPr>
        <w:t xml:space="preserve">: MySQL, MongoDB, Redis, PostgreSQL,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Jenkins,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Kubernetes, Terraform,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