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full-stack development and software engineering. Proven track record in designing, implementing, and maintaining complex applications using a variety of technologies. Highly proficient in Agile methodologies and continuous integration/continuous deployment (CI/CD) practices, with extensive expertise in web and mobile platforms. Proven ability to lead development teams and mentor junior engineers while delivering high-quality software solutions on time and within budget. Strong background in Java, Spring Boot, React, Node.js, and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eCommerce platform,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user experience and streamline checkout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mobile and web applications, ensuring high scalability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application that reduced code complexity and improved maintainability,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85% and ensuring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learning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issues and refactored code which improved application load times by 30% utilizing performance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cloud-related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enabling scalable architectures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interns and junior engineers in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managed databases, ensuring efficient data storage and retrieval processes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deployment and scaling of applications in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development processes, including OWASP guidelines, mitigating vulnerabilities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project tracking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various microservices to interact with third-party APIs,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feedback, promoting best coding practices and adherence to documentation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data handling process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capabilities, ensuring high availability and performance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migrate legacy systems to cloud-based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transition to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processes with OAuth and JWT, ensuring secure access across web and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data retrieval efficiency and reduce over-fetching issues in the front-end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daily stand-ups to ensure timely delivery of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an increase of student enrollments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customization of learning modules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compliance with WCAG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and reporting tools to analyze user engagement and completion rates across various courses.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on best practices in web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development team's skillset.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design, leading to an improved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support and problem-solving sessions, addressing technical issues and reducing response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the deployment process using scripts, minimizing installation errors and improving deployment speeds.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The tools contributed to a smoother process for over 100 releases in the year.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HTML, 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Git, Jenkins, AWS, RESTful APIs, GraphQL,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Terraform, Ansible, CI/CD, Microservices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