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complex web applications. Expert in leveraging Java, Spring Boot, and Angular to create robust solutions. Proficient in cloud technologies like AWS and agile methodologies. Adept at working in fast-paced environments and delivering high-quality products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backend efficiency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UI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adopting best practices that reduced technical debt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manual effort.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necessary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tools, fostering growth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quality and adherence to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define project requirements and deliver functional software solutions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through rigorous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implementation of OAuth 2.0 and SSL, protecting user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application stack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integrations of third-party services and real-time APIs to enhance application capabilities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development, ensuring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decreasing bug rate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client consultations to ascertain their technical needs and recommend appropriate solutions, resulting in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optimization techniques that reduced application load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JavaScript, Spring Boot, Angular, HTML5, CSS3, SQL,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ORMs</w:t>
      </w:r>
      <w:r>
        <w:rPr>
          <w:rFonts w:asciiTheme="minorHAnsi" w:hAnsiTheme="minorHAnsi" w:cstheme="majorHAnsi"/>
          <w:lang w:val="en-US"/>
        </w:rPr>
        <w:t xml:space="preserve">: MySQL, PostgreSQL, MongoDB, Hibernate, JPA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Selenium, JUnit, Mockito, JMeter, Prometheus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