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scalable web applications, implementing robust backend solutions, and optimizing database performance. Proven expertise in leveraging modern technologies such as Java, Spring Boot, REST APIs, and cloud services to enhance application functionality. Strong background in utilizing Agile methodologies and various testing frameworks to drive software improvements and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optimize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services, leveraging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Camel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and manage microservices, promoting efficient deployment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architecture of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infrastructure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 ensuring data protection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manage project workflows, resulting in a 25% acceleration in development cycles and improved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 fostering knowledge sharing and skills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regression issues and enhance code reliability, achieving 95%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and efficient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indexing and query optimization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minimizing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system audits and troubleshooting to identify performance bottlenecks and implement corrective 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application resilience and enabling horizontal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to migrate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system maintainability and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dynamic and responsive web applications that align with modern UX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development, ensuring efficient handling of asynchronous requests and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unstructured data storage and retrieval, implementing proper indexing strategies that improved response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ensuring collaborative development and smooth handover between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applications 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environment, significantly reducing latency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knowledge-sharing sessions focusing on new technologies and techniques, empowering team members and enhancing collective capability.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API specifications and application architecture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by conducting regular security audits and implementing robust security measures against threats.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 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layouts and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adherence to modern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operational efficiency across various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and reporting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aiding in strategic decision-making processes for senior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deployment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promoting consistent development-environment setups and streamlining application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retrospectives to review completed projects, identifying opportunities for process improvements and efficiency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 Hibernate, Jest,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AWS, Jenkins, Git,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Selenium, JUnit, TestNG, Mockito,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