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software development, specializing in Java, Spring, React, and Node.js. Proven track record of designing and implementing scalable web applications and microservices architecture, focusing on performance optimization, code quality, and test-driven development. Adept at utilizing a wide array of technologies and libraries to build robust solutions that enhance user experience and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multi-tenant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 across 50+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interface speed and engagement by optimizing state management and component 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 user experience, resulting in a 25% increase in user satisfaction scores over two quarters.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real-time data processing pipeline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through an event-driven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multiple applications which streamlined the deployment process and enhanced the CI/CD workflow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reactive backend, improving performance metrics under concurrent loads and allowing for smooth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query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indexing strategies, reducing response times for data retrieval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debugging processes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best practices and design patterns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effectively communicating with cross-functional teams to ensure project timelines and deliverables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gateway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Zuul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service load balancing and authentication for 15+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server-side logic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the response time and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applications, enhancing maintainability and reducing runtime errors through static typing.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and optimized table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evolving application requirements,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continuous integration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testing and deployment pipeline,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 to enhance application performance and reduce API call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component libraries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reusability and consistency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refine requirements and prioritize feature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alignment and delivery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 for 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with the front end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pair programming, advocating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(Test-Driven Development) practices to ensure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requirements in select applications, providing a more efficient alternative to REST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functionality in consumer-facing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responsiveness and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migration efforts, transitioning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flexibility and disaster recovery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system requirements and provide technical solutions based on analysis of user needs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and libraries, ensuring solutions were scalable and maintainable throughout their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and built a robust testing suite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achieving 95%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reduction in development time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Tools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