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web applications and services. Proficient in a wide range of programming languages and frameworks, with a strong emphasis on teamwork and innovative problem-solving. Demonstrated success in implementing Agile methodologies and delivering projects on time and within budget using cutting-edge technologies such as React, Node.js, Docker, and AWS. Eager to contribute to dynamic teams and engage in complex software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application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developers, fostering a culture of continuous learning and high code quality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data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focusing on query optimization and data integrity for robust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advanced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loader times in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automated testing, significantly increasing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scaling and maintenance of various application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and compliance in software development by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and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vulnerability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continuous progress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documentation and maintained a robust knowledge base on best practices, enabling smooth transfer of project ownership.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user experiences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both functional and visual improvements to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 applications, enhancing system performance through efficient API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key contributor to migrating legacy systems to modern tech stacks, including transitioning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repository management, resulting in faster deployment turnaround.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applications powered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designs and improving user engagement through dynamic content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strategies, ensuring quality releases and user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advanced data models and optimized backend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coding practices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transitioning towards a zero-trust security model.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lifecycle management with proven expertise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application efficiency and reducing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critical database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schema design and data migration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user authentication systems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user sessions, reinforcing application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and mobile-first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UX/UI principles across all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and stakeholders, gathering requirements and translating business needs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streamlined data handling and front-end integration, enhancing the developer experience, and reducing load times. Managed a team of 5 developers in optimizing system performance, achieving a 25% decrease in response times over the last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C++,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Express.js, Django, Flask,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Git, Jenkins, JIRA, Bitbucket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Mocha, Chai,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