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scalable applications using cutting-edge technologies, frameworks, and libraries. Proficient in architecture design, RESTful API development, and microservices, leveraging Java, Spring Boot, and Docker to enhance deployment efficiency. Expert in full software development lifecycle, unit-testing, and agile methodologies, ensuring high-quality deliverables that align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that facilitate communication between different applications, enhancing interoperability and system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minimizing bugs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design discussions that focused on best practices for enterprise-level application development, leveraging cutting-edge technologies to drive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automating build, test,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deployment, storage, and monitoring, providing scalable solutions that adapt to varying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daily stand-ups, sprint planning, and retrospectives to continuously improve workflow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standards and practices, fostering a collaborative environment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ensuring high code quality across the team and alignment with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database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incident response time for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thinking workshops to conceptualize user-friendly interfaces and improve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full-featured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ensuring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applications employing SPA principles, driving user engagement through intuitive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feature sets and improve application functionality,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leading to better data flow and state consistency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of web applications, increasing release frequency while maintaining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milestones and deliver features on time,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user feedback into development iterations, resulting in improved application features that meet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 UI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decreasing redundant code and accelerating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documentation for APIs and system architecture, ensuring clarity and ease-of-use for current and future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tuning strategies using profiling tools to identify bottlenecks and optimize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for process automation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team efficiency and reducing manual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by refactoring code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 and reducing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the application stack from monolith to microservices architecture, successfully improving deployment flexibility and fault tolerance.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to gather requirements and translate them into technical specifications, ensuring alignment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Featured in cross-departmental SCRUM meetings, providing technical insights to streamline project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on-call support for applications, ensuring minimal downtime and quick resolution of production issues for a user base of over 10,000.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Spring Boot, Hibernate, React,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Services</w:t>
      </w:r>
      <w:r>
        <w:rPr>
          <w:rFonts w:asciiTheme="minorHAnsi" w:hAnsiTheme="minorHAnsi" w:cstheme="majorHAnsi"/>
          <w:lang w:val="en-US"/>
        </w:rPr>
        <w:t xml:space="preserve">: AWS, Azure, JIRA, JUnit, Selenium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