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substantial experience in developing high-volume, low-latency applications for mission-critical systems. Proficient in employing a variety of programming languages and modern frameworks, specializing in Java, Spring, React, Node.js, AWS, and Docker. Adept at collaborating within agile environments while implementing testing methodologies and continuous integration practices to enhance code quality and application stability. Highly skilled in engineering innovative solutions and proactively leading team initiatives to optimize development processes and deliver seamless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single-page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unit and integration testing frameworks, notably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30%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support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relational database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efficient communication between client-server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testing, ensuring adherence to best practices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technical documentation that improved team onboarding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tracking and alerting.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daily standups, fostering a collaborative environment and promoting team-focused development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multiple web applications,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principles were implemented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improving testing coverage and efficiency in regression testing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service delivery, reducing time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schema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relationships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cohort of developers in transitioning legacy systems into microservices,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that increased system responsiveness and reduced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collaborative development and code integrity during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to continually improve development practices and team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effective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management of educational software applications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learning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accessibility and user interaction across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scripts for querying and managing database entries, resulting in improved report generation and data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architecture to microservices architecture, increasing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software debugging and troubleshooting, significantly enhancing application reliability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cloud-based solutions, driving a shift to more scalable infrastructure and saving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Node.js, Express,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Mockito, JUnit,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