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comprehensive experience in designing and developing scalable applications and systems leveraging cutting-edge technologies. Proven expertise in Java, Spring Boot, and Microservices architecture, coupled with substantial experience in database management and cloud technologies. Demonstrated ability to lead cross-functional teams, ensure high-quality deliverables through rigorous testing practices, and contribute effectively to agile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 and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and third-party systems, enhancing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object-relational mapping, optimizing database access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dynamic, responsive web applications,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leading to improved scalability and isolation of services during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applications in a scalable environment, significantly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in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implement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reliability and performance of services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successful delivery of two major product releases per year.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migration projects resulting in the transition of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load balancing.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performance and reduced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and engaging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system lifecycle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timely delivery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modular and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strategies, ensuring high quality and stability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modules related to new technologies implemented within the organization, including hands-on sessions for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improvement initiatives by gathering user feedback and implementing necessary application updates, enhancing user satisfaction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legacy systems, ensuring seamless operation with minimal downtime, while also planning incremental upgrades to modern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requirements and user feedback to provide actionable insights for improvements in existing technical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ensure technical solutions met business needs, resulting in improved project outcomes and client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in building a cross-functional team environment by promoting knowledge sharing and collaborative problem-solving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migration of database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and system reliability to support business functions.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Oracle DB,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Git, Jenkins, Maven,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TestNG, Selenium, Mockito,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